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A5B" w:rsidRPr="00C90200" w:rsidRDefault="00723A5B" w:rsidP="00723A5B">
      <w:pPr>
        <w:pStyle w:val="aa"/>
        <w:ind w:left="5670"/>
        <w:rPr>
          <w:rFonts w:ascii="Times New Roman" w:hAnsi="Times New Roman" w:cs="Times New Roman"/>
          <w:sz w:val="26"/>
          <w:szCs w:val="26"/>
        </w:rPr>
      </w:pPr>
      <w:r w:rsidRPr="00C90200">
        <w:rPr>
          <w:rFonts w:ascii="Times New Roman" w:eastAsia="Times New Roman" w:hAnsi="Times New Roman" w:cs="Times New Roman"/>
          <w:sz w:val="26"/>
          <w:szCs w:val="26"/>
        </w:rPr>
        <w:t>ЗАТВЕРДЖЕНО</w:t>
      </w:r>
    </w:p>
    <w:p w:rsidR="00723A5B" w:rsidRPr="00C90200" w:rsidRDefault="00723A5B" w:rsidP="00723A5B">
      <w:pPr>
        <w:pStyle w:val="aa"/>
        <w:ind w:left="5670"/>
        <w:rPr>
          <w:rFonts w:ascii="Times New Roman" w:eastAsia="Times New Roman" w:hAnsi="Times New Roman" w:cs="Times New Roman"/>
          <w:sz w:val="26"/>
          <w:szCs w:val="26"/>
        </w:rPr>
      </w:pPr>
      <w:r w:rsidRPr="00C90200">
        <w:rPr>
          <w:rFonts w:ascii="Times New Roman" w:eastAsia="Times New Roman" w:hAnsi="Times New Roman" w:cs="Times New Roman"/>
          <w:sz w:val="26"/>
          <w:szCs w:val="26"/>
        </w:rPr>
        <w:t>Розпорядження районної військової адміністрації</w:t>
      </w:r>
    </w:p>
    <w:p w:rsidR="00723A5B" w:rsidRPr="00C90200" w:rsidRDefault="00A3202F" w:rsidP="00723A5B">
      <w:pPr>
        <w:pStyle w:val="aa"/>
        <w:ind w:left="5670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9 червня 2026 р.</w:t>
      </w:r>
      <w:bookmarkStart w:id="0" w:name="_GoBack"/>
      <w:bookmarkEnd w:id="0"/>
      <w:r w:rsidR="00723A5B" w:rsidRPr="00C90200">
        <w:rPr>
          <w:rFonts w:ascii="Times New Roman" w:eastAsia="Times New Roman" w:hAnsi="Times New Roman" w:cs="Times New Roman"/>
          <w:sz w:val="26"/>
          <w:szCs w:val="26"/>
        </w:rPr>
        <w:t xml:space="preserve">  № </w:t>
      </w:r>
      <w:r>
        <w:rPr>
          <w:rFonts w:ascii="Times New Roman" w:eastAsia="Times New Roman" w:hAnsi="Times New Roman" w:cs="Times New Roman"/>
          <w:sz w:val="26"/>
          <w:szCs w:val="26"/>
        </w:rPr>
        <w:t>88</w:t>
      </w:r>
    </w:p>
    <w:p w:rsidR="00BB17BC" w:rsidRPr="00C90200" w:rsidRDefault="00BB17BC" w:rsidP="002A3E22">
      <w:pPr>
        <w:spacing w:after="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2A3E22" w:rsidRPr="00C90200" w:rsidRDefault="002A3E22" w:rsidP="00E27C62">
      <w:pPr>
        <w:pStyle w:val="aa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90200">
        <w:rPr>
          <w:rFonts w:ascii="Times New Roman" w:hAnsi="Times New Roman" w:cs="Times New Roman"/>
          <w:b/>
          <w:sz w:val="26"/>
          <w:szCs w:val="26"/>
        </w:rPr>
        <w:t>ПОЛОЖЕННЯ</w:t>
      </w:r>
    </w:p>
    <w:p w:rsidR="007A272F" w:rsidRPr="00C90200" w:rsidRDefault="002A3E22" w:rsidP="00E27C62">
      <w:pPr>
        <w:pStyle w:val="aa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90200">
        <w:rPr>
          <w:rFonts w:ascii="Times New Roman" w:hAnsi="Times New Roman" w:cs="Times New Roman"/>
          <w:b/>
          <w:sz w:val="26"/>
          <w:szCs w:val="26"/>
        </w:rPr>
        <w:t xml:space="preserve">про </w:t>
      </w:r>
      <w:r w:rsidR="007A272F" w:rsidRPr="00C90200">
        <w:rPr>
          <w:rFonts w:ascii="Times New Roman" w:hAnsi="Times New Roman" w:cs="Times New Roman"/>
          <w:b/>
          <w:sz w:val="26"/>
          <w:szCs w:val="26"/>
        </w:rPr>
        <w:t xml:space="preserve">сектор з питань державної реєстрації </w:t>
      </w:r>
    </w:p>
    <w:p w:rsidR="002A3E22" w:rsidRPr="00C90200" w:rsidRDefault="002A3E22" w:rsidP="00E27C62">
      <w:pPr>
        <w:pStyle w:val="aa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90200">
        <w:rPr>
          <w:rFonts w:ascii="Times New Roman" w:hAnsi="Times New Roman" w:cs="Times New Roman"/>
          <w:b/>
          <w:sz w:val="26"/>
          <w:szCs w:val="26"/>
        </w:rPr>
        <w:t>Дрогобицької районної державної адміністрації</w:t>
      </w:r>
    </w:p>
    <w:p w:rsidR="002A3E22" w:rsidRPr="00C90200" w:rsidRDefault="002A3E22" w:rsidP="00E27C62">
      <w:pPr>
        <w:pStyle w:val="aa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90200">
        <w:rPr>
          <w:rFonts w:ascii="Times New Roman" w:hAnsi="Times New Roman" w:cs="Times New Roman"/>
          <w:b/>
          <w:sz w:val="26"/>
          <w:szCs w:val="26"/>
        </w:rPr>
        <w:t>Львівської області</w:t>
      </w:r>
    </w:p>
    <w:p w:rsidR="002A3E22" w:rsidRPr="00E27C62" w:rsidRDefault="002A3E22" w:rsidP="00E27C62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72F">
        <w:rPr>
          <w:rFonts w:ascii="Times New Roman" w:hAnsi="Times New Roman" w:cs="Times New Roman"/>
          <w:sz w:val="26"/>
          <w:szCs w:val="26"/>
        </w:rPr>
        <w:t>1. Сектор з питань державної реєстрації Дрогобицької районної державної адміністрації (далі – сектор) є структурним підрозділом Дрогобицької  районної державної адміністрації, що утворюється головою районної державної адміністрації.</w:t>
      </w:r>
    </w:p>
    <w:p w:rsid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72F">
        <w:rPr>
          <w:rFonts w:ascii="Times New Roman" w:hAnsi="Times New Roman" w:cs="Times New Roman"/>
          <w:sz w:val="26"/>
          <w:szCs w:val="26"/>
        </w:rPr>
        <w:t>2. Сектор підпорядкований голові та заступнику голови районної державної адміністрації відповідно до розподілу функціональних обов’язків.</w:t>
      </w: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72F">
        <w:rPr>
          <w:rFonts w:ascii="Times New Roman" w:hAnsi="Times New Roman" w:cs="Times New Roman"/>
          <w:sz w:val="26"/>
          <w:szCs w:val="26"/>
        </w:rPr>
        <w:t>3. Сектор у своїй діяльності керується Конституцією та законами України, актами Президента України і Кабінету Міністрів України, наказами міністерств, інших центральних органів виконавчої влади, розпорядженнями голів районної та обласної державних адміністрацій, наказами начальників департаментів і управлінь обласної державної адміністрації з питань, що входять до компетенції сектору, рішеннями районної ради, а також цим Положенням.</w:t>
      </w: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72F">
        <w:rPr>
          <w:rFonts w:ascii="Times New Roman" w:hAnsi="Times New Roman" w:cs="Times New Roman"/>
          <w:sz w:val="26"/>
          <w:szCs w:val="26"/>
        </w:rPr>
        <w:t>З питань організації і методики ведення роботи у сфері державної реєстрації сектор враховує рекомендації Міністерства юстиції України.</w:t>
      </w: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72F">
        <w:rPr>
          <w:rFonts w:ascii="Times New Roman" w:hAnsi="Times New Roman" w:cs="Times New Roman"/>
          <w:sz w:val="26"/>
          <w:szCs w:val="26"/>
        </w:rPr>
        <w:t>4. Основними завданнями сектору є:</w:t>
      </w: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72F">
        <w:rPr>
          <w:rFonts w:ascii="Times New Roman" w:hAnsi="Times New Roman" w:cs="Times New Roman"/>
          <w:sz w:val="26"/>
          <w:szCs w:val="26"/>
        </w:rPr>
        <w:t xml:space="preserve">1) забезпечення реалізації державної політики у сфері державної реєстрації речових прав на нерухоме майно та їх обтяжень; </w:t>
      </w: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72F">
        <w:rPr>
          <w:rFonts w:ascii="Times New Roman" w:hAnsi="Times New Roman" w:cs="Times New Roman"/>
          <w:sz w:val="26"/>
          <w:szCs w:val="26"/>
        </w:rPr>
        <w:t>2) забезпечення реалізації державної політики у сфері державної реєстрації юридичних осіб, фізичних осіб-підприємців та громадських формувань.</w:t>
      </w: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72F">
        <w:rPr>
          <w:rFonts w:ascii="Times New Roman" w:hAnsi="Times New Roman" w:cs="Times New Roman"/>
          <w:sz w:val="26"/>
          <w:szCs w:val="26"/>
        </w:rPr>
        <w:t>5. Сектор, відповідно до покладених на нього завдань:</w:t>
      </w: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72F">
        <w:rPr>
          <w:rFonts w:ascii="Times New Roman" w:hAnsi="Times New Roman" w:cs="Times New Roman"/>
          <w:sz w:val="26"/>
          <w:szCs w:val="26"/>
        </w:rPr>
        <w:t>1) організовує виконання Конституції і законів України, актів Президента України, Кабінету Міністрів України та здійснює контроль за їх реалізацією;</w:t>
      </w: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72F">
        <w:rPr>
          <w:rFonts w:ascii="Times New Roman" w:hAnsi="Times New Roman" w:cs="Times New Roman"/>
          <w:sz w:val="26"/>
          <w:szCs w:val="26"/>
        </w:rPr>
        <w:t>2) забезпечує у межах своїх повноважень захист прав і законних інтересів фізичних та юридичних осіб;</w:t>
      </w: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72F">
        <w:rPr>
          <w:rFonts w:ascii="Times New Roman" w:hAnsi="Times New Roman" w:cs="Times New Roman"/>
          <w:sz w:val="26"/>
          <w:szCs w:val="26"/>
        </w:rPr>
        <w:t>3) забезпечує здійснення заходів щодо запобігання корупції;</w:t>
      </w: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72F">
        <w:rPr>
          <w:rFonts w:ascii="Times New Roman" w:hAnsi="Times New Roman" w:cs="Times New Roman"/>
          <w:sz w:val="26"/>
          <w:szCs w:val="26"/>
        </w:rPr>
        <w:t>4) забезпечує захист персональних даних;</w:t>
      </w: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72F">
        <w:rPr>
          <w:rFonts w:ascii="Times New Roman" w:hAnsi="Times New Roman" w:cs="Times New Roman"/>
          <w:sz w:val="26"/>
          <w:szCs w:val="26"/>
        </w:rPr>
        <w:t>5) звітує перед головою районної державної адміністрації про виконання покладених завдань;</w:t>
      </w: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72F">
        <w:rPr>
          <w:rFonts w:ascii="Times New Roman" w:hAnsi="Times New Roman" w:cs="Times New Roman"/>
          <w:sz w:val="26"/>
          <w:szCs w:val="26"/>
        </w:rPr>
        <w:t xml:space="preserve">6) забезпечує доступ до публічної інформації, розпорядником якої </w:t>
      </w:r>
      <w:r>
        <w:rPr>
          <w:rFonts w:ascii="Times New Roman" w:hAnsi="Times New Roman" w:cs="Times New Roman"/>
          <w:sz w:val="26"/>
          <w:szCs w:val="26"/>
        </w:rPr>
        <w:t xml:space="preserve">він </w:t>
      </w:r>
      <w:r w:rsidRPr="007A272F">
        <w:rPr>
          <w:rFonts w:ascii="Times New Roman" w:hAnsi="Times New Roman" w:cs="Times New Roman"/>
          <w:sz w:val="26"/>
          <w:szCs w:val="26"/>
        </w:rPr>
        <w:t>є;</w:t>
      </w: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72F">
        <w:rPr>
          <w:rFonts w:ascii="Times New Roman" w:hAnsi="Times New Roman" w:cs="Times New Roman"/>
          <w:sz w:val="26"/>
          <w:szCs w:val="26"/>
        </w:rPr>
        <w:t>7) розробляє проекти розпоряджень голови районної державної адміністрації, у визначених законом випадках;</w:t>
      </w: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72F">
        <w:rPr>
          <w:rFonts w:ascii="Times New Roman" w:hAnsi="Times New Roman" w:cs="Times New Roman"/>
          <w:sz w:val="26"/>
          <w:szCs w:val="26"/>
        </w:rPr>
        <w:t>8) розглядає звернення громадян та запити установ і організацій, що належать до компетенції сектору;</w:t>
      </w: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72F">
        <w:rPr>
          <w:rFonts w:ascii="Times New Roman" w:hAnsi="Times New Roman" w:cs="Times New Roman"/>
          <w:sz w:val="26"/>
          <w:szCs w:val="26"/>
        </w:rPr>
        <w:t>9) опрацьовує запити і звернення  народних депутатів України та депутатів місцевих рад;</w:t>
      </w: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72F">
        <w:rPr>
          <w:rFonts w:ascii="Times New Roman" w:hAnsi="Times New Roman" w:cs="Times New Roman"/>
          <w:sz w:val="26"/>
          <w:szCs w:val="26"/>
        </w:rPr>
        <w:t>10) забезпечує у межах своїх повноважень дотримання вимог законодавства з охорони праці, пожежної безпеки;</w:t>
      </w: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72F">
        <w:rPr>
          <w:rFonts w:ascii="Times New Roman" w:hAnsi="Times New Roman" w:cs="Times New Roman"/>
          <w:sz w:val="26"/>
          <w:szCs w:val="26"/>
        </w:rPr>
        <w:lastRenderedPageBreak/>
        <w:t>11) організовує роботу з укомплектування, зберігання, обліку та використання архівних документів;</w:t>
      </w: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72F">
        <w:rPr>
          <w:rFonts w:ascii="Times New Roman" w:hAnsi="Times New Roman" w:cs="Times New Roman"/>
          <w:sz w:val="26"/>
          <w:szCs w:val="26"/>
        </w:rPr>
        <w:t>12) приймає участь у навчальних заходах з підвищення кваліфікації державних реєстраторів;</w:t>
      </w: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72F">
        <w:rPr>
          <w:rFonts w:ascii="Times New Roman" w:hAnsi="Times New Roman" w:cs="Times New Roman"/>
          <w:sz w:val="26"/>
          <w:szCs w:val="26"/>
        </w:rPr>
        <w:t>13) забезпечує проведення державної реєстрації речових прав на нерухоме майно та їх обтяжень;</w:t>
      </w:r>
      <w:bookmarkStart w:id="1" w:name="n172"/>
      <w:bookmarkEnd w:id="1"/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72F">
        <w:rPr>
          <w:rFonts w:ascii="Times New Roman" w:hAnsi="Times New Roman" w:cs="Times New Roman"/>
          <w:sz w:val="26"/>
          <w:szCs w:val="26"/>
        </w:rPr>
        <w:t>14) забезпечує ведення Державного реєстру речових прав на нерухоме майно та їх обтяжень;</w:t>
      </w: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72F">
        <w:rPr>
          <w:rFonts w:ascii="Times New Roman" w:hAnsi="Times New Roman" w:cs="Times New Roman"/>
          <w:sz w:val="26"/>
          <w:szCs w:val="26"/>
        </w:rPr>
        <w:t>15) надає інформацію з Державного реєстру речових прав на нерухоме майно та їх обтяжень відповідно до законодавства;</w:t>
      </w: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72F">
        <w:rPr>
          <w:rFonts w:ascii="Times New Roman" w:hAnsi="Times New Roman" w:cs="Times New Roman"/>
          <w:sz w:val="26"/>
          <w:szCs w:val="26"/>
        </w:rPr>
        <w:t>16) забезпечує взяття на облік безхазяйного нерухомого майна відповідно до законодавства;</w:t>
      </w: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72F">
        <w:rPr>
          <w:rFonts w:ascii="Times New Roman" w:hAnsi="Times New Roman" w:cs="Times New Roman"/>
          <w:sz w:val="26"/>
          <w:szCs w:val="26"/>
        </w:rPr>
        <w:t>17) здійснює формування, ведення та зберігання реєстраційних справ відповідно до Закону України «Про державну реєстрацію речових прав на нерухоме майно та їх обтяжень»;</w:t>
      </w: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72F">
        <w:rPr>
          <w:rFonts w:ascii="Times New Roman" w:hAnsi="Times New Roman" w:cs="Times New Roman"/>
          <w:sz w:val="26"/>
          <w:szCs w:val="26"/>
        </w:rPr>
        <w:t>18) здійснює прийом документів, поданих для державної реєстрації юридичних осіб, фізичних осіб-підприємців та громадських формувань;</w:t>
      </w: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72F">
        <w:rPr>
          <w:rFonts w:ascii="Times New Roman" w:hAnsi="Times New Roman" w:cs="Times New Roman"/>
          <w:sz w:val="26"/>
          <w:szCs w:val="26"/>
        </w:rPr>
        <w:t>19) забезпечує проведення державної реєстрації юридичних осіб, фізичних осіб-підприємців та громадських формувань;</w:t>
      </w: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72F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7A272F">
        <w:rPr>
          <w:rFonts w:ascii="Times New Roman" w:hAnsi="Times New Roman" w:cs="Times New Roman"/>
          <w:sz w:val="26"/>
          <w:szCs w:val="26"/>
        </w:rPr>
        <w:t>) забезпечує ведення Єдиного державного реєстру юридичних осіб, фізичних осіб-підприємців та громадських формувань;</w:t>
      </w: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72F">
        <w:rPr>
          <w:rFonts w:ascii="Times New Roman" w:hAnsi="Times New Roman" w:cs="Times New Roman"/>
          <w:sz w:val="26"/>
          <w:szCs w:val="26"/>
        </w:rPr>
        <w:t>2</w:t>
      </w:r>
      <w:r w:rsidR="006A3193">
        <w:rPr>
          <w:rFonts w:ascii="Times New Roman" w:hAnsi="Times New Roman" w:cs="Times New Roman"/>
          <w:sz w:val="26"/>
          <w:szCs w:val="26"/>
        </w:rPr>
        <w:t>1</w:t>
      </w:r>
      <w:r w:rsidRPr="007A272F">
        <w:rPr>
          <w:rFonts w:ascii="Times New Roman" w:hAnsi="Times New Roman" w:cs="Times New Roman"/>
          <w:sz w:val="26"/>
          <w:szCs w:val="26"/>
        </w:rPr>
        <w:t xml:space="preserve">) </w:t>
      </w:r>
      <w:bookmarkStart w:id="2" w:name="n176"/>
      <w:bookmarkEnd w:id="2"/>
      <w:r w:rsidRPr="007A272F">
        <w:rPr>
          <w:rFonts w:ascii="Times New Roman" w:hAnsi="Times New Roman" w:cs="Times New Roman"/>
          <w:sz w:val="26"/>
          <w:szCs w:val="26"/>
        </w:rPr>
        <w:t>надає інформацію з Єдиного державного реєстру юридичних осіб, фізичних осіб-підприємців та громадських формувань відповідно до законодавства;</w:t>
      </w: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72F">
        <w:rPr>
          <w:rFonts w:ascii="Times New Roman" w:hAnsi="Times New Roman" w:cs="Times New Roman"/>
          <w:sz w:val="26"/>
          <w:szCs w:val="26"/>
        </w:rPr>
        <w:t>2</w:t>
      </w:r>
      <w:r w:rsidR="006A3193">
        <w:rPr>
          <w:rFonts w:ascii="Times New Roman" w:hAnsi="Times New Roman" w:cs="Times New Roman"/>
          <w:sz w:val="26"/>
          <w:szCs w:val="26"/>
        </w:rPr>
        <w:t>2</w:t>
      </w:r>
      <w:r w:rsidRPr="007A272F">
        <w:rPr>
          <w:rFonts w:ascii="Times New Roman" w:hAnsi="Times New Roman" w:cs="Times New Roman"/>
          <w:sz w:val="26"/>
          <w:szCs w:val="26"/>
        </w:rPr>
        <w:t>) забезпечує ведення та зберігання реєстраційних справ, які сформовані сектором під час проведення державної реєстрації прав, у тому числі переданих державними реєстраторами, які не перебувають у трудових відносинах з Дрогобицької районною державною адміністрацією, нотаріусами або його помічниками та проводять державну реєстрацію прав;</w:t>
      </w:r>
    </w:p>
    <w:p w:rsid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72F">
        <w:rPr>
          <w:rFonts w:ascii="Times New Roman" w:hAnsi="Times New Roman" w:cs="Times New Roman"/>
          <w:sz w:val="26"/>
          <w:szCs w:val="26"/>
        </w:rPr>
        <w:t>2</w:t>
      </w:r>
      <w:r w:rsidR="006A3193">
        <w:rPr>
          <w:rFonts w:ascii="Times New Roman" w:hAnsi="Times New Roman" w:cs="Times New Roman"/>
          <w:sz w:val="26"/>
          <w:szCs w:val="26"/>
        </w:rPr>
        <w:t>3</w:t>
      </w:r>
      <w:r w:rsidRPr="007A272F">
        <w:rPr>
          <w:rFonts w:ascii="Times New Roman" w:hAnsi="Times New Roman" w:cs="Times New Roman"/>
          <w:sz w:val="26"/>
          <w:szCs w:val="26"/>
        </w:rPr>
        <w:t>) здійснює інші повноваження, передбачені Законами України «Про державну реєстрацію речових прав на нерухоме майно та їх обтяжень», «Про державну реєстрацію юридичних осіб, фізичних осіб-підприємців та громадських формувань» та іншими нормативно-правовими актами</w:t>
      </w:r>
      <w:bookmarkStart w:id="3" w:name="n183"/>
      <w:bookmarkEnd w:id="3"/>
      <w:r w:rsidRPr="007A272F">
        <w:rPr>
          <w:rFonts w:ascii="Times New Roman" w:hAnsi="Times New Roman" w:cs="Times New Roman"/>
          <w:sz w:val="26"/>
          <w:szCs w:val="26"/>
        </w:rPr>
        <w:t>.</w:t>
      </w:r>
    </w:p>
    <w:p w:rsidR="00C90200" w:rsidRDefault="00C90200" w:rsidP="005A1282">
      <w:pPr>
        <w:pStyle w:val="aa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</w:p>
    <w:p w:rsidR="005A1282" w:rsidRPr="00BC2AC5" w:rsidRDefault="00BC2AC5" w:rsidP="00BC2AC5">
      <w:pPr>
        <w:pStyle w:val="aa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6. </w:t>
      </w:r>
      <w:r w:rsidRPr="00BC2AC5">
        <w:rPr>
          <w:rFonts w:ascii="Times New Roman" w:hAnsi="Times New Roman" w:cs="Times New Roman"/>
          <w:color w:val="000000" w:themeColor="text1"/>
          <w:sz w:val="26"/>
          <w:szCs w:val="26"/>
        </w:rPr>
        <w:t>Відносини щодо прийняття, набрання чинності, оскарження в адміністративному порядку, виконання, припинення дії адміністративних актів у сфері державної реєстрації речових прав на нерухоме майно та їх обтяжень регулюються </w:t>
      </w:r>
      <w:hyperlink r:id="rId7" w:tgtFrame="_blank" w:history="1">
        <w:r w:rsidRPr="00BC2AC5">
          <w:rPr>
            <w:rStyle w:val="a9"/>
            <w:rFonts w:ascii="Times New Roman" w:hAnsi="Times New Roman" w:cs="Times New Roman"/>
            <w:color w:val="000000" w:themeColor="text1"/>
            <w:sz w:val="26"/>
            <w:szCs w:val="26"/>
            <w:u w:val="none"/>
          </w:rPr>
          <w:t>Законом України</w:t>
        </w:r>
      </w:hyperlink>
      <w:r w:rsidRPr="00BC2AC5">
        <w:rPr>
          <w:rFonts w:ascii="Times New Roman" w:hAnsi="Times New Roman" w:cs="Times New Roman"/>
          <w:color w:val="000000" w:themeColor="text1"/>
          <w:sz w:val="26"/>
          <w:szCs w:val="26"/>
        </w:rPr>
        <w:t> </w:t>
      </w:r>
      <w:r w:rsidR="006A3193">
        <w:rPr>
          <w:rFonts w:ascii="Times New Roman" w:hAnsi="Times New Roman" w:cs="Times New Roman"/>
          <w:color w:val="000000" w:themeColor="text1"/>
          <w:sz w:val="26"/>
          <w:szCs w:val="26"/>
        </w:rPr>
        <w:t>«</w:t>
      </w:r>
      <w:r w:rsidRPr="00BC2AC5">
        <w:rPr>
          <w:rFonts w:ascii="Times New Roman" w:hAnsi="Times New Roman" w:cs="Times New Roman"/>
          <w:color w:val="000000" w:themeColor="text1"/>
          <w:sz w:val="26"/>
          <w:szCs w:val="26"/>
        </w:rPr>
        <w:t>Про адміністративну процедуру</w:t>
      </w:r>
      <w:r w:rsidR="006A3193"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r w:rsidRPr="00BC2AC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з урахуванням особливостей, визначених Закон</w:t>
      </w:r>
      <w:r w:rsidR="006A3193">
        <w:rPr>
          <w:rFonts w:ascii="Times New Roman" w:hAnsi="Times New Roman" w:cs="Times New Roman"/>
          <w:color w:val="000000" w:themeColor="text1"/>
          <w:sz w:val="26"/>
          <w:szCs w:val="26"/>
        </w:rPr>
        <w:t>ом</w:t>
      </w:r>
      <w:r w:rsidRPr="00BC2AC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України «Про державну реєстрацію речових прав на нерухоме майно та їх обтяжень».</w:t>
      </w:r>
    </w:p>
    <w:p w:rsidR="00C90200" w:rsidRDefault="00C90200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A272F" w:rsidRPr="007A272F" w:rsidRDefault="00C90200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7. </w:t>
      </w:r>
      <w:r w:rsidR="007A272F" w:rsidRPr="007A272F">
        <w:rPr>
          <w:rFonts w:ascii="Times New Roman" w:hAnsi="Times New Roman" w:cs="Times New Roman"/>
          <w:sz w:val="26"/>
          <w:szCs w:val="26"/>
        </w:rPr>
        <w:t>Покладання на сектор завдань, що не належать до його компетенції і тих, які не стосуються забезпечення реалізації державної політики у сфері державної реєстрації, не допускається.</w:t>
      </w:r>
    </w:p>
    <w:p w:rsidR="00C90200" w:rsidRDefault="00C90200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A272F" w:rsidRPr="007A272F" w:rsidRDefault="00C90200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8. </w:t>
      </w:r>
      <w:r w:rsidR="007A272F" w:rsidRPr="007A272F">
        <w:rPr>
          <w:rFonts w:ascii="Times New Roman" w:hAnsi="Times New Roman" w:cs="Times New Roman"/>
          <w:sz w:val="26"/>
          <w:szCs w:val="26"/>
        </w:rPr>
        <w:t>Неправомірне втручання будь-яких органів, посадових і службових осіб, громадян та їх об’єднань у діяльність сектору, пов’язану з проведенням державної реєстрації, забороняється і тягне за собою відповідальність згідно із законом.</w:t>
      </w: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A272F" w:rsidRPr="007A272F" w:rsidRDefault="00C90200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</w:t>
      </w:r>
      <w:r w:rsidR="007A272F" w:rsidRPr="007A272F">
        <w:rPr>
          <w:rFonts w:ascii="Times New Roman" w:hAnsi="Times New Roman" w:cs="Times New Roman"/>
          <w:sz w:val="26"/>
          <w:szCs w:val="26"/>
        </w:rPr>
        <w:t>. Сектор для здійснення повноважень та виконання завдань, що визначені, має право:</w:t>
      </w: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72F">
        <w:rPr>
          <w:rFonts w:ascii="Times New Roman" w:hAnsi="Times New Roman" w:cs="Times New Roman"/>
          <w:sz w:val="26"/>
          <w:szCs w:val="26"/>
        </w:rPr>
        <w:lastRenderedPageBreak/>
        <w:t>1) одержувати в установленому законодавством порядку від інших структурних підрозділів районної державної адміністрації, органів місцевого самоврядування, підприємств, установ та організацій незалежно від форми власності та їх посадових осіб інформацію, документи і матеріали, необхідні для виконання покладених на нього завдань;</w:t>
      </w: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72F">
        <w:rPr>
          <w:rFonts w:ascii="Times New Roman" w:hAnsi="Times New Roman" w:cs="Times New Roman"/>
          <w:sz w:val="26"/>
          <w:szCs w:val="26"/>
        </w:rPr>
        <w:t>2) користуватися в установленому порядку інформаційними базами районної державної адміністрації, системами зв'язку і комунікацій, мережами спеціального зв'язку та іншими технічними засобами;</w:t>
      </w: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72F">
        <w:rPr>
          <w:rFonts w:ascii="Times New Roman" w:hAnsi="Times New Roman" w:cs="Times New Roman"/>
          <w:sz w:val="26"/>
          <w:szCs w:val="26"/>
        </w:rPr>
        <w:t>3) брати участь в нарадах, семінарах та конференці</w:t>
      </w:r>
      <w:r w:rsidR="002E694C">
        <w:rPr>
          <w:rFonts w:ascii="Times New Roman" w:hAnsi="Times New Roman" w:cs="Times New Roman"/>
          <w:sz w:val="26"/>
          <w:szCs w:val="26"/>
        </w:rPr>
        <w:t>ях</w:t>
      </w:r>
      <w:r w:rsidRPr="007A272F">
        <w:rPr>
          <w:rFonts w:ascii="Times New Roman" w:hAnsi="Times New Roman" w:cs="Times New Roman"/>
          <w:sz w:val="26"/>
          <w:szCs w:val="26"/>
        </w:rPr>
        <w:t xml:space="preserve"> з питань, що належать до його компетенції;</w:t>
      </w: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72F">
        <w:rPr>
          <w:rFonts w:ascii="Times New Roman" w:hAnsi="Times New Roman" w:cs="Times New Roman"/>
          <w:sz w:val="26"/>
          <w:szCs w:val="26"/>
        </w:rPr>
        <w:t xml:space="preserve">4) на належне матеріально-технічне забезпечення для виконання покладених на сектор функцій та завдань. </w:t>
      </w: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A272F" w:rsidRPr="007A272F" w:rsidRDefault="00C90200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</w:t>
      </w:r>
      <w:r w:rsidR="007A272F" w:rsidRPr="007A272F">
        <w:rPr>
          <w:rFonts w:ascii="Times New Roman" w:hAnsi="Times New Roman" w:cs="Times New Roman"/>
          <w:sz w:val="26"/>
          <w:szCs w:val="26"/>
        </w:rPr>
        <w:t>. Сектор очолює завідувач сектору</w:t>
      </w:r>
      <w:r w:rsidR="006411B3">
        <w:rPr>
          <w:rFonts w:ascii="Times New Roman" w:hAnsi="Times New Roman" w:cs="Times New Roman"/>
          <w:sz w:val="26"/>
          <w:szCs w:val="26"/>
        </w:rPr>
        <w:t xml:space="preserve"> з питань державної реєстрації</w:t>
      </w:r>
      <w:r w:rsidR="007A272F" w:rsidRPr="007A272F">
        <w:rPr>
          <w:rFonts w:ascii="Times New Roman" w:hAnsi="Times New Roman" w:cs="Times New Roman"/>
          <w:sz w:val="26"/>
          <w:szCs w:val="26"/>
        </w:rPr>
        <w:t xml:space="preserve"> - державний реєстратор  </w:t>
      </w:r>
      <w:r w:rsidR="006411B3">
        <w:rPr>
          <w:rFonts w:ascii="Times New Roman" w:hAnsi="Times New Roman" w:cs="Times New Roman"/>
          <w:sz w:val="26"/>
          <w:szCs w:val="26"/>
        </w:rPr>
        <w:t xml:space="preserve">речових </w:t>
      </w:r>
      <w:r w:rsidR="007A272F" w:rsidRPr="007A272F">
        <w:rPr>
          <w:rFonts w:ascii="Times New Roman" w:hAnsi="Times New Roman" w:cs="Times New Roman"/>
          <w:sz w:val="26"/>
          <w:szCs w:val="26"/>
        </w:rPr>
        <w:t>прав на нерухоме майно (далі – завідувач сектору), який призначається на посаду та звільняється з посади керівником апарату рай</w:t>
      </w:r>
      <w:r w:rsidR="006A3193">
        <w:rPr>
          <w:rFonts w:ascii="Times New Roman" w:hAnsi="Times New Roman" w:cs="Times New Roman"/>
          <w:sz w:val="26"/>
          <w:szCs w:val="26"/>
        </w:rPr>
        <w:t xml:space="preserve">онної </w:t>
      </w:r>
      <w:r w:rsidR="007A272F" w:rsidRPr="007A272F">
        <w:rPr>
          <w:rFonts w:ascii="Times New Roman" w:hAnsi="Times New Roman" w:cs="Times New Roman"/>
          <w:sz w:val="26"/>
          <w:szCs w:val="26"/>
        </w:rPr>
        <w:t>держ</w:t>
      </w:r>
      <w:r w:rsidR="006A3193">
        <w:rPr>
          <w:rFonts w:ascii="Times New Roman" w:hAnsi="Times New Roman" w:cs="Times New Roman"/>
          <w:sz w:val="26"/>
          <w:szCs w:val="26"/>
        </w:rPr>
        <w:t xml:space="preserve">авної </w:t>
      </w:r>
      <w:r w:rsidR="007A272F" w:rsidRPr="007A272F">
        <w:rPr>
          <w:rFonts w:ascii="Times New Roman" w:hAnsi="Times New Roman" w:cs="Times New Roman"/>
          <w:sz w:val="26"/>
          <w:szCs w:val="26"/>
        </w:rPr>
        <w:t>адміністрації в установленому законодавством порядку.</w:t>
      </w: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72F">
        <w:rPr>
          <w:rFonts w:ascii="Times New Roman" w:hAnsi="Times New Roman" w:cs="Times New Roman"/>
          <w:sz w:val="26"/>
          <w:szCs w:val="26"/>
        </w:rPr>
        <w:t>Державний реєстратор сектору призначається на посаду та звільняється з посади керівником апарату рай</w:t>
      </w:r>
      <w:r w:rsidR="006A3193">
        <w:rPr>
          <w:rFonts w:ascii="Times New Roman" w:hAnsi="Times New Roman" w:cs="Times New Roman"/>
          <w:sz w:val="26"/>
          <w:szCs w:val="26"/>
        </w:rPr>
        <w:t xml:space="preserve">онної </w:t>
      </w:r>
      <w:r w:rsidRPr="007A272F">
        <w:rPr>
          <w:rFonts w:ascii="Times New Roman" w:hAnsi="Times New Roman" w:cs="Times New Roman"/>
          <w:sz w:val="26"/>
          <w:szCs w:val="26"/>
        </w:rPr>
        <w:t>держ</w:t>
      </w:r>
      <w:r w:rsidR="006A3193">
        <w:rPr>
          <w:rFonts w:ascii="Times New Roman" w:hAnsi="Times New Roman" w:cs="Times New Roman"/>
          <w:sz w:val="26"/>
          <w:szCs w:val="26"/>
        </w:rPr>
        <w:t xml:space="preserve">авної </w:t>
      </w:r>
      <w:r w:rsidRPr="007A272F">
        <w:rPr>
          <w:rFonts w:ascii="Times New Roman" w:hAnsi="Times New Roman" w:cs="Times New Roman"/>
          <w:sz w:val="26"/>
          <w:szCs w:val="26"/>
        </w:rPr>
        <w:t>адміністрації в установленому законодавством порядку.</w:t>
      </w: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72F">
        <w:rPr>
          <w:rFonts w:ascii="Times New Roman" w:hAnsi="Times New Roman" w:cs="Times New Roman"/>
          <w:sz w:val="26"/>
          <w:szCs w:val="26"/>
        </w:rPr>
        <w:t xml:space="preserve">На посаду завідувача сектора, державного реєстратора сектору призначаються громадяни України, які відповідають вимогам Закону України «Про державну службу» та вимогам, встановленим Міністерством юстиції України. </w:t>
      </w: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A272F" w:rsidRPr="007A272F" w:rsidRDefault="00C90200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11</w:t>
      </w:r>
      <w:r w:rsidR="007A272F" w:rsidRPr="007A272F">
        <w:rPr>
          <w:rFonts w:ascii="Times New Roman" w:hAnsi="Times New Roman" w:cs="Times New Roman"/>
          <w:sz w:val="26"/>
          <w:szCs w:val="26"/>
        </w:rPr>
        <w:t xml:space="preserve">. Завідувач сектору: </w:t>
      </w: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72F">
        <w:rPr>
          <w:rFonts w:ascii="Times New Roman" w:hAnsi="Times New Roman" w:cs="Times New Roman"/>
          <w:sz w:val="26"/>
          <w:szCs w:val="26"/>
        </w:rPr>
        <w:t>1) організовує та контролює виконання у секторі Конституції та законів України, актів Президента України та Кабінету Міністрів України, розпоряджень голови Дрогобицької  районної державної адміністрації;</w:t>
      </w:r>
    </w:p>
    <w:p w:rsid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72F">
        <w:rPr>
          <w:rFonts w:ascii="Times New Roman" w:hAnsi="Times New Roman" w:cs="Times New Roman"/>
          <w:sz w:val="26"/>
          <w:szCs w:val="26"/>
        </w:rPr>
        <w:t>2) здійснює керівництво сектором, несе персональну відповідальність за організацію та результати його діяльності, сприяє створенню належних умов праці у секторі;</w:t>
      </w:r>
    </w:p>
    <w:p w:rsidR="0039745A" w:rsidRPr="0039745A" w:rsidRDefault="0039745A" w:rsidP="007A272F">
      <w:pPr>
        <w:pStyle w:val="aa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3) </w:t>
      </w:r>
      <w:proofErr w:type="spellStart"/>
      <w:r w:rsidRPr="00BC2AC5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>забезпечує</w:t>
      </w:r>
      <w:proofErr w:type="spellEnd"/>
      <w:r w:rsidRPr="00BC2AC5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 xml:space="preserve"> </w:t>
      </w:r>
      <w:proofErr w:type="spellStart"/>
      <w:r w:rsidRPr="00BC2AC5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>організацію</w:t>
      </w:r>
      <w:proofErr w:type="spellEnd"/>
      <w:r w:rsidRPr="00BC2AC5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 xml:space="preserve"> регулярного </w:t>
      </w:r>
      <w:proofErr w:type="spellStart"/>
      <w:r w:rsidRPr="00BC2AC5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>моніторингу</w:t>
      </w:r>
      <w:proofErr w:type="spellEnd"/>
      <w:r w:rsidRPr="00BC2AC5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 xml:space="preserve"> </w:t>
      </w:r>
      <w:proofErr w:type="spellStart"/>
      <w:r w:rsidRPr="00BC2AC5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>реєстраційних</w:t>
      </w:r>
      <w:proofErr w:type="spellEnd"/>
      <w:r w:rsidRPr="00BC2AC5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 xml:space="preserve"> </w:t>
      </w:r>
      <w:proofErr w:type="spellStart"/>
      <w:r w:rsidRPr="00BC2AC5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>дій</w:t>
      </w:r>
      <w:proofErr w:type="spellEnd"/>
      <w:r w:rsidRPr="00BC2AC5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 xml:space="preserve">, </w:t>
      </w:r>
      <w:proofErr w:type="spellStart"/>
      <w:r w:rsidRPr="00BC2AC5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>що</w:t>
      </w:r>
      <w:proofErr w:type="spellEnd"/>
      <w:r w:rsidRPr="00BC2AC5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 xml:space="preserve"> </w:t>
      </w:r>
      <w:proofErr w:type="spellStart"/>
      <w:r w:rsidRPr="00BC2AC5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>вчиняються</w:t>
      </w:r>
      <w:proofErr w:type="spellEnd"/>
      <w:r w:rsidRPr="00BC2AC5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 xml:space="preserve"> </w:t>
      </w:r>
      <w:proofErr w:type="spellStart"/>
      <w:r w:rsidRPr="00BC2AC5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>державними</w:t>
      </w:r>
      <w:proofErr w:type="spellEnd"/>
      <w:r w:rsidRPr="00BC2AC5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 xml:space="preserve"> </w:t>
      </w:r>
      <w:proofErr w:type="spellStart"/>
      <w:r w:rsidRPr="00BC2AC5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>реєстраторами</w:t>
      </w:r>
      <w:proofErr w:type="spellEnd"/>
      <w:r w:rsidRPr="00BC2AC5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>с</w:t>
      </w:r>
      <w:r w:rsidRPr="00BC2AC5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>ектор</w:t>
      </w:r>
      <w:r w:rsidR="006A3193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>у</w:t>
      </w:r>
      <w:r w:rsidRPr="00BC2AC5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 xml:space="preserve"> в Державному </w:t>
      </w:r>
      <w:proofErr w:type="spellStart"/>
      <w:r w:rsidRPr="00BC2AC5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>реєстрі</w:t>
      </w:r>
      <w:proofErr w:type="spellEnd"/>
      <w:r w:rsidRPr="00BC2AC5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 xml:space="preserve"> </w:t>
      </w:r>
      <w:proofErr w:type="spellStart"/>
      <w:r w:rsidRPr="00BC2AC5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>речових</w:t>
      </w:r>
      <w:proofErr w:type="spellEnd"/>
      <w:r w:rsidRPr="00BC2AC5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 xml:space="preserve"> прав на </w:t>
      </w:r>
      <w:proofErr w:type="spellStart"/>
      <w:r w:rsidRPr="00BC2AC5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>нерухоме</w:t>
      </w:r>
      <w:proofErr w:type="spellEnd"/>
      <w:r w:rsidRPr="00BC2AC5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 xml:space="preserve"> </w:t>
      </w:r>
      <w:proofErr w:type="spellStart"/>
      <w:r w:rsidRPr="00BC2AC5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>майно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>;</w:t>
      </w:r>
    </w:p>
    <w:p w:rsidR="007A272F" w:rsidRPr="007A272F" w:rsidRDefault="0039745A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7A272F" w:rsidRPr="007A272F">
        <w:rPr>
          <w:rFonts w:ascii="Times New Roman" w:hAnsi="Times New Roman" w:cs="Times New Roman"/>
          <w:sz w:val="26"/>
          <w:szCs w:val="26"/>
        </w:rPr>
        <w:t>) представляє сектор у відносинах з іншими органами, підприємствами, установами, організаціями;</w:t>
      </w:r>
    </w:p>
    <w:p w:rsidR="007A272F" w:rsidRPr="007A272F" w:rsidRDefault="0039745A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7A272F" w:rsidRPr="007A272F">
        <w:rPr>
          <w:rFonts w:ascii="Times New Roman" w:hAnsi="Times New Roman" w:cs="Times New Roman"/>
          <w:sz w:val="26"/>
          <w:szCs w:val="26"/>
        </w:rPr>
        <w:t>) подає на затвердження голові районної державної адміністрації положення про сектор;</w:t>
      </w:r>
    </w:p>
    <w:p w:rsidR="007A272F" w:rsidRPr="007A272F" w:rsidRDefault="0039745A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="007A272F" w:rsidRPr="007A272F">
        <w:rPr>
          <w:rFonts w:ascii="Times New Roman" w:hAnsi="Times New Roman" w:cs="Times New Roman"/>
          <w:sz w:val="26"/>
          <w:szCs w:val="26"/>
        </w:rPr>
        <w:t>) затверджує посадові інструкції працівників сектору та розподіляє обов’язки між ними;</w:t>
      </w:r>
    </w:p>
    <w:p w:rsidR="007A272F" w:rsidRPr="007A272F" w:rsidRDefault="0039745A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7A272F" w:rsidRPr="007A272F">
        <w:rPr>
          <w:rFonts w:ascii="Times New Roman" w:hAnsi="Times New Roman" w:cs="Times New Roman"/>
          <w:sz w:val="26"/>
          <w:szCs w:val="26"/>
        </w:rPr>
        <w:t>) планує роботу сектору;</w:t>
      </w:r>
    </w:p>
    <w:p w:rsidR="007A272F" w:rsidRDefault="0039745A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</w:t>
      </w:r>
      <w:r w:rsidR="007A272F" w:rsidRPr="007A272F">
        <w:rPr>
          <w:rFonts w:ascii="Times New Roman" w:hAnsi="Times New Roman" w:cs="Times New Roman"/>
          <w:sz w:val="26"/>
          <w:szCs w:val="26"/>
        </w:rPr>
        <w:t>) вживає заходів до удосконалення організації та підвищення ефективності роботи сектору;</w:t>
      </w:r>
    </w:p>
    <w:p w:rsidR="007A272F" w:rsidRPr="007A272F" w:rsidRDefault="0039745A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9) з</w:t>
      </w:r>
      <w:r w:rsidR="007A272F" w:rsidRPr="007A272F">
        <w:rPr>
          <w:rFonts w:ascii="Times New Roman" w:hAnsi="Times New Roman" w:cs="Times New Roman"/>
          <w:sz w:val="26"/>
          <w:szCs w:val="26"/>
        </w:rPr>
        <w:t>вітує перед головою районної державної адміністрації про виконання покладених на сектор завдань;</w:t>
      </w:r>
    </w:p>
    <w:p w:rsidR="007A272F" w:rsidRPr="007A272F" w:rsidRDefault="0039745A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</w:t>
      </w:r>
      <w:r w:rsidR="007A272F" w:rsidRPr="007A272F">
        <w:rPr>
          <w:rFonts w:ascii="Times New Roman" w:hAnsi="Times New Roman" w:cs="Times New Roman"/>
          <w:sz w:val="26"/>
          <w:szCs w:val="26"/>
        </w:rPr>
        <w:t>) вносить пропозиції щодо розгляду на засіданнях колегії питань, що належать до компетенції сектору;</w:t>
      </w: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72F">
        <w:rPr>
          <w:rFonts w:ascii="Times New Roman" w:hAnsi="Times New Roman" w:cs="Times New Roman"/>
          <w:sz w:val="26"/>
          <w:szCs w:val="26"/>
        </w:rPr>
        <w:t>1</w:t>
      </w:r>
      <w:r w:rsidR="0039745A">
        <w:rPr>
          <w:rFonts w:ascii="Times New Roman" w:hAnsi="Times New Roman" w:cs="Times New Roman"/>
          <w:sz w:val="26"/>
          <w:szCs w:val="26"/>
        </w:rPr>
        <w:t>1</w:t>
      </w:r>
      <w:r w:rsidRPr="007A272F">
        <w:rPr>
          <w:rFonts w:ascii="Times New Roman" w:hAnsi="Times New Roman" w:cs="Times New Roman"/>
          <w:sz w:val="26"/>
          <w:szCs w:val="26"/>
        </w:rPr>
        <w:t>) може брати участь у засіданнях органів місцевого самоврядування;</w:t>
      </w:r>
    </w:p>
    <w:p w:rsidR="007A272F" w:rsidRPr="007A272F" w:rsidRDefault="0039745A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12)</w:t>
      </w:r>
      <w:r w:rsidR="007A272F" w:rsidRPr="007A272F">
        <w:rPr>
          <w:rFonts w:ascii="Times New Roman" w:hAnsi="Times New Roman" w:cs="Times New Roman"/>
          <w:sz w:val="26"/>
          <w:szCs w:val="26"/>
        </w:rPr>
        <w:t xml:space="preserve"> забезпечує дотримання працівниками сектору правил внутрішнього службового розпорядку та виконавської дисципліни;</w:t>
      </w:r>
    </w:p>
    <w:p w:rsid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72F">
        <w:rPr>
          <w:rFonts w:ascii="Times New Roman" w:hAnsi="Times New Roman" w:cs="Times New Roman"/>
          <w:sz w:val="26"/>
          <w:szCs w:val="26"/>
        </w:rPr>
        <w:lastRenderedPageBreak/>
        <w:t>1</w:t>
      </w:r>
      <w:r w:rsidR="0039745A">
        <w:rPr>
          <w:rFonts w:ascii="Times New Roman" w:hAnsi="Times New Roman" w:cs="Times New Roman"/>
          <w:sz w:val="26"/>
          <w:szCs w:val="26"/>
        </w:rPr>
        <w:t>3</w:t>
      </w:r>
      <w:r w:rsidRPr="007A272F">
        <w:rPr>
          <w:rFonts w:ascii="Times New Roman" w:hAnsi="Times New Roman" w:cs="Times New Roman"/>
          <w:sz w:val="26"/>
          <w:szCs w:val="26"/>
        </w:rPr>
        <w:t>) здійснює інші повноваження визначені чинним законодавством.</w:t>
      </w:r>
    </w:p>
    <w:p w:rsidR="00BC2AC5" w:rsidRDefault="00BC2AC5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F7EFF" w:rsidRDefault="00BC2AC5" w:rsidP="00BF7EFF">
      <w:pPr>
        <w:pStyle w:val="aa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 xml:space="preserve">12. </w:t>
      </w:r>
      <w:r w:rsidR="00BF7EFF"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Сектор забезпечує функціонування та здійснення внутрішнього контролю відповідно до вимог Бюджетного кодексу України, законодавства у сфері державної реєстрації</w:t>
      </w:r>
      <w:r w:rsid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BF7EFF"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та інших нормативно-правових актів.</w:t>
      </w:r>
    </w:p>
    <w:p w:rsidR="00BF7EFF" w:rsidRDefault="00BF7EFF" w:rsidP="00BF7EFF">
      <w:pPr>
        <w:pStyle w:val="aa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BF7EFF" w:rsidRPr="00BF7EFF" w:rsidRDefault="00BF7EFF" w:rsidP="00BF7EFF">
      <w:pPr>
        <w:pStyle w:val="aa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>13</w:t>
      </w:r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 xml:space="preserve">. </w:t>
      </w:r>
      <w:proofErr w:type="spellStart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>Внутрішній</w:t>
      </w:r>
      <w:proofErr w:type="spellEnd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 xml:space="preserve"> контроль у </w:t>
      </w:r>
      <w:proofErr w:type="spellStart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>секторі</w:t>
      </w:r>
      <w:proofErr w:type="spellEnd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 xml:space="preserve"> </w:t>
      </w:r>
      <w:proofErr w:type="spellStart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>спрямований</w:t>
      </w:r>
      <w:proofErr w:type="spellEnd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 xml:space="preserve"> на </w:t>
      </w:r>
      <w:proofErr w:type="spellStart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>забезпечення</w:t>
      </w:r>
      <w:proofErr w:type="spellEnd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 xml:space="preserve"> </w:t>
      </w:r>
      <w:proofErr w:type="spellStart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>законності</w:t>
      </w:r>
      <w:proofErr w:type="spellEnd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 xml:space="preserve">, </w:t>
      </w:r>
      <w:proofErr w:type="spellStart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>ефективності</w:t>
      </w:r>
      <w:proofErr w:type="spellEnd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 xml:space="preserve"> та </w:t>
      </w:r>
      <w:proofErr w:type="spellStart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>результативності</w:t>
      </w:r>
      <w:proofErr w:type="spellEnd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 xml:space="preserve"> </w:t>
      </w:r>
      <w:proofErr w:type="spellStart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>виконання</w:t>
      </w:r>
      <w:proofErr w:type="spellEnd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 xml:space="preserve"> </w:t>
      </w:r>
      <w:proofErr w:type="spellStart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>покладених</w:t>
      </w:r>
      <w:proofErr w:type="spellEnd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 xml:space="preserve"> на сектор </w:t>
      </w:r>
      <w:proofErr w:type="spellStart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>завдань</w:t>
      </w:r>
      <w:proofErr w:type="spellEnd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 xml:space="preserve"> і </w:t>
      </w:r>
      <w:proofErr w:type="spellStart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>функцій</w:t>
      </w:r>
      <w:proofErr w:type="spellEnd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 xml:space="preserve">, </w:t>
      </w:r>
      <w:proofErr w:type="spellStart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>дотримання</w:t>
      </w:r>
      <w:proofErr w:type="spellEnd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 xml:space="preserve"> </w:t>
      </w:r>
      <w:proofErr w:type="spellStart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>вимог</w:t>
      </w:r>
      <w:proofErr w:type="spellEnd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 xml:space="preserve"> </w:t>
      </w:r>
      <w:proofErr w:type="spellStart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>законодавства</w:t>
      </w:r>
      <w:proofErr w:type="spellEnd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 xml:space="preserve"> у </w:t>
      </w:r>
      <w:proofErr w:type="spellStart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>сфері</w:t>
      </w:r>
      <w:proofErr w:type="spellEnd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 xml:space="preserve"> </w:t>
      </w:r>
      <w:proofErr w:type="spellStart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>державної</w:t>
      </w:r>
      <w:proofErr w:type="spellEnd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 xml:space="preserve"> </w:t>
      </w:r>
      <w:proofErr w:type="spellStart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>реєстрації</w:t>
      </w:r>
      <w:proofErr w:type="spellEnd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 xml:space="preserve">, </w:t>
      </w:r>
      <w:proofErr w:type="spellStart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>захисту</w:t>
      </w:r>
      <w:proofErr w:type="spellEnd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 xml:space="preserve"> прав та </w:t>
      </w:r>
      <w:proofErr w:type="spellStart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>законних</w:t>
      </w:r>
      <w:proofErr w:type="spellEnd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 xml:space="preserve"> </w:t>
      </w:r>
      <w:proofErr w:type="spellStart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>інтересів</w:t>
      </w:r>
      <w:proofErr w:type="spellEnd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 xml:space="preserve"> </w:t>
      </w:r>
      <w:proofErr w:type="spellStart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>заявників</w:t>
      </w:r>
      <w:proofErr w:type="spellEnd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 xml:space="preserve">, а </w:t>
      </w:r>
      <w:proofErr w:type="spellStart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>також</w:t>
      </w:r>
      <w:proofErr w:type="spellEnd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 xml:space="preserve"> </w:t>
      </w:r>
      <w:proofErr w:type="spellStart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>належного</w:t>
      </w:r>
      <w:proofErr w:type="spellEnd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 xml:space="preserve"> </w:t>
      </w:r>
      <w:proofErr w:type="spellStart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>використання</w:t>
      </w:r>
      <w:proofErr w:type="spellEnd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 xml:space="preserve"> </w:t>
      </w:r>
      <w:proofErr w:type="spellStart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>бюджетних</w:t>
      </w:r>
      <w:proofErr w:type="spellEnd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 xml:space="preserve"> </w:t>
      </w:r>
      <w:proofErr w:type="spellStart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>кошті</w:t>
      </w:r>
      <w:proofErr w:type="gramStart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>в</w:t>
      </w:r>
      <w:proofErr w:type="spellEnd"/>
      <w:proofErr w:type="gramEnd"/>
      <w:r w:rsidRPr="00BF7EF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ru-RU" w:eastAsia="ru-RU"/>
        </w:rPr>
        <w:t xml:space="preserve"> і державного майна.</w:t>
      </w:r>
    </w:p>
    <w:p w:rsidR="00BC2AC5" w:rsidRDefault="00BC2AC5" w:rsidP="00BC2AC5">
      <w:pPr>
        <w:pStyle w:val="aa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A272F" w:rsidRPr="007A272F" w:rsidRDefault="00BF7EF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>14</w:t>
      </w:r>
      <w:r w:rsidR="00BC2AC5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 xml:space="preserve">. </w:t>
      </w:r>
      <w:r w:rsidR="007A272F" w:rsidRPr="007A272F">
        <w:rPr>
          <w:rFonts w:ascii="Times New Roman" w:hAnsi="Times New Roman" w:cs="Times New Roman"/>
          <w:sz w:val="26"/>
          <w:szCs w:val="26"/>
        </w:rPr>
        <w:t>Сектор в установленому законодавством порядку та у межах повноважень взаємодіє з іншими структурними підрозділами, апаратом районної державної адміністрації, органами місцевого самоврядування, територіальними органами міністерств, інших центральних органів виконавчої влади, а також підприємства</w:t>
      </w:r>
      <w:r w:rsidR="006461AE">
        <w:rPr>
          <w:rFonts w:ascii="Times New Roman" w:hAnsi="Times New Roman" w:cs="Times New Roman"/>
          <w:sz w:val="26"/>
          <w:szCs w:val="26"/>
        </w:rPr>
        <w:t>ми, установами та організаціями.</w:t>
      </w: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72F">
        <w:rPr>
          <w:rFonts w:ascii="Times New Roman" w:hAnsi="Times New Roman" w:cs="Times New Roman"/>
          <w:sz w:val="26"/>
          <w:szCs w:val="26"/>
        </w:rPr>
        <w:t>1</w:t>
      </w:r>
      <w:r w:rsidR="0039745A">
        <w:rPr>
          <w:rFonts w:ascii="Times New Roman" w:hAnsi="Times New Roman" w:cs="Times New Roman"/>
          <w:sz w:val="26"/>
          <w:szCs w:val="26"/>
        </w:rPr>
        <w:t>5</w:t>
      </w:r>
      <w:r w:rsidRPr="007A272F">
        <w:rPr>
          <w:rFonts w:ascii="Times New Roman" w:hAnsi="Times New Roman" w:cs="Times New Roman"/>
          <w:sz w:val="26"/>
          <w:szCs w:val="26"/>
        </w:rPr>
        <w:t>. Граничну чисельність, фонд оплати праці працівників сектору визначає голова районної державної адміністрації у межах відповідних бюджетних призначень.</w:t>
      </w: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A272F" w:rsidRPr="007A272F" w:rsidRDefault="007A272F" w:rsidP="007A272F">
      <w:pPr>
        <w:pStyle w:val="a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72F">
        <w:rPr>
          <w:rFonts w:ascii="Times New Roman" w:hAnsi="Times New Roman" w:cs="Times New Roman"/>
          <w:sz w:val="26"/>
          <w:szCs w:val="26"/>
        </w:rPr>
        <w:t>1</w:t>
      </w:r>
      <w:r w:rsidR="0039745A">
        <w:rPr>
          <w:rFonts w:ascii="Times New Roman" w:hAnsi="Times New Roman" w:cs="Times New Roman"/>
          <w:sz w:val="26"/>
          <w:szCs w:val="26"/>
        </w:rPr>
        <w:t>6</w:t>
      </w:r>
      <w:r w:rsidRPr="007A272F">
        <w:rPr>
          <w:rFonts w:ascii="Times New Roman" w:hAnsi="Times New Roman" w:cs="Times New Roman"/>
          <w:sz w:val="26"/>
          <w:szCs w:val="26"/>
        </w:rPr>
        <w:t>. Штатний розпис та кошторис сектору, в межах визначеної граничної чисельності та бюджетних призначень, затверджує голова районної державної адміністрації.</w:t>
      </w:r>
    </w:p>
    <w:p w:rsidR="007A272F" w:rsidRPr="007B1759" w:rsidRDefault="007A272F" w:rsidP="007A272F">
      <w:pPr>
        <w:pStyle w:val="aa"/>
        <w:jc w:val="both"/>
        <w:rPr>
          <w:rFonts w:ascii="Times New Roman" w:hAnsi="Times New Roman"/>
          <w:color w:val="000033"/>
          <w:sz w:val="26"/>
          <w:szCs w:val="26"/>
        </w:rPr>
      </w:pPr>
    </w:p>
    <w:p w:rsidR="00803C35" w:rsidRDefault="00803C35" w:rsidP="00803C35">
      <w:pPr>
        <w:pStyle w:val="2"/>
        <w:spacing w:after="0" w:line="276" w:lineRule="auto"/>
        <w:ind w:left="0" w:right="-2"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__________________________________________________</w:t>
      </w:r>
    </w:p>
    <w:p w:rsidR="00C424FE" w:rsidRPr="00E27C62" w:rsidRDefault="00C424FE" w:rsidP="00E27C6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C424FE" w:rsidRPr="00E27C62" w:rsidRDefault="00C424FE" w:rsidP="00E27C6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C424FE" w:rsidRDefault="00C424FE" w:rsidP="00BB17BC">
      <w:pPr>
        <w:tabs>
          <w:tab w:val="left" w:pos="6489"/>
        </w:tabs>
        <w:rPr>
          <w:rFonts w:ascii="Times New Roman" w:hAnsi="Times New Roman" w:cs="Times New Roman"/>
          <w:b/>
          <w:sz w:val="26"/>
          <w:szCs w:val="26"/>
        </w:rPr>
      </w:pPr>
    </w:p>
    <w:p w:rsidR="00C424FE" w:rsidRDefault="00C424FE" w:rsidP="00BB17BC">
      <w:pPr>
        <w:tabs>
          <w:tab w:val="left" w:pos="6489"/>
        </w:tabs>
        <w:rPr>
          <w:rFonts w:ascii="Times New Roman" w:hAnsi="Times New Roman" w:cs="Times New Roman"/>
          <w:b/>
          <w:sz w:val="26"/>
          <w:szCs w:val="26"/>
        </w:rPr>
      </w:pPr>
    </w:p>
    <w:p w:rsidR="00C424FE" w:rsidRDefault="00C424FE" w:rsidP="00BB17BC">
      <w:pPr>
        <w:tabs>
          <w:tab w:val="left" w:pos="6489"/>
        </w:tabs>
        <w:rPr>
          <w:rFonts w:ascii="Times New Roman" w:hAnsi="Times New Roman" w:cs="Times New Roman"/>
          <w:b/>
          <w:sz w:val="26"/>
          <w:szCs w:val="26"/>
        </w:rPr>
      </w:pPr>
    </w:p>
    <w:p w:rsidR="00C424FE" w:rsidRDefault="00C424FE" w:rsidP="00BB17BC">
      <w:pPr>
        <w:tabs>
          <w:tab w:val="left" w:pos="6489"/>
        </w:tabs>
        <w:rPr>
          <w:rFonts w:ascii="Times New Roman" w:hAnsi="Times New Roman" w:cs="Times New Roman"/>
          <w:b/>
          <w:sz w:val="26"/>
          <w:szCs w:val="26"/>
        </w:rPr>
      </w:pPr>
    </w:p>
    <w:p w:rsidR="00C424FE" w:rsidRDefault="00C424FE" w:rsidP="00BB17BC">
      <w:pPr>
        <w:tabs>
          <w:tab w:val="left" w:pos="6489"/>
        </w:tabs>
        <w:rPr>
          <w:rFonts w:ascii="Times New Roman" w:hAnsi="Times New Roman" w:cs="Times New Roman"/>
          <w:b/>
          <w:sz w:val="26"/>
          <w:szCs w:val="26"/>
        </w:rPr>
      </w:pPr>
    </w:p>
    <w:p w:rsidR="00C424FE" w:rsidRDefault="00C424FE" w:rsidP="00BB17BC">
      <w:pPr>
        <w:tabs>
          <w:tab w:val="left" w:pos="6489"/>
        </w:tabs>
        <w:rPr>
          <w:rFonts w:ascii="Times New Roman" w:hAnsi="Times New Roman" w:cs="Times New Roman"/>
          <w:b/>
          <w:sz w:val="26"/>
          <w:szCs w:val="26"/>
        </w:rPr>
      </w:pPr>
    </w:p>
    <w:p w:rsidR="00C424FE" w:rsidRDefault="00C424FE" w:rsidP="00BB17BC">
      <w:pPr>
        <w:tabs>
          <w:tab w:val="left" w:pos="6489"/>
        </w:tabs>
        <w:rPr>
          <w:rFonts w:ascii="Times New Roman" w:hAnsi="Times New Roman" w:cs="Times New Roman"/>
          <w:b/>
          <w:sz w:val="26"/>
          <w:szCs w:val="26"/>
        </w:rPr>
      </w:pPr>
    </w:p>
    <w:p w:rsidR="00C424FE" w:rsidRDefault="00C424FE" w:rsidP="00BB17BC">
      <w:pPr>
        <w:tabs>
          <w:tab w:val="left" w:pos="6489"/>
        </w:tabs>
        <w:rPr>
          <w:rFonts w:ascii="Times New Roman" w:hAnsi="Times New Roman" w:cs="Times New Roman"/>
          <w:b/>
          <w:sz w:val="26"/>
          <w:szCs w:val="26"/>
        </w:rPr>
      </w:pPr>
    </w:p>
    <w:p w:rsidR="00C424FE" w:rsidRDefault="00C424FE" w:rsidP="00BB17BC">
      <w:pPr>
        <w:tabs>
          <w:tab w:val="left" w:pos="6489"/>
        </w:tabs>
        <w:rPr>
          <w:rFonts w:ascii="Times New Roman" w:hAnsi="Times New Roman" w:cs="Times New Roman"/>
          <w:b/>
          <w:sz w:val="26"/>
          <w:szCs w:val="26"/>
        </w:rPr>
      </w:pPr>
    </w:p>
    <w:p w:rsidR="00C424FE" w:rsidRPr="00C424FE" w:rsidRDefault="00C424FE" w:rsidP="00C424FE">
      <w:pPr>
        <w:pStyle w:val="10"/>
        <w:rPr>
          <w:rFonts w:ascii="Times New Roman" w:hAnsi="Times New Roman"/>
          <w:sz w:val="26"/>
          <w:szCs w:val="26"/>
          <w:lang w:val="uk-UA" w:eastAsia="ar-SA"/>
        </w:rPr>
      </w:pPr>
    </w:p>
    <w:sectPr w:rsidR="00C424FE" w:rsidRPr="00C424FE" w:rsidSect="00723A5B">
      <w:pgSz w:w="11906" w:h="16838"/>
      <w:pgMar w:top="567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E7881"/>
    <w:multiLevelType w:val="hybridMultilevel"/>
    <w:tmpl w:val="B2D8A3FC"/>
    <w:lvl w:ilvl="0" w:tplc="A0926E38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423DCB"/>
    <w:multiLevelType w:val="multilevel"/>
    <w:tmpl w:val="DE24CA16"/>
    <w:lvl w:ilvl="0">
      <w:start w:val="2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2">
    <w:nsid w:val="16CE1BE7"/>
    <w:multiLevelType w:val="multilevel"/>
    <w:tmpl w:val="412A7AB2"/>
    <w:lvl w:ilvl="0">
      <w:start w:val="1"/>
      <w:numFmt w:val="bullet"/>
      <w:lvlText w:val="-"/>
      <w:lvlJc w:val="left"/>
      <w:pPr>
        <w:ind w:left="107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3">
    <w:nsid w:val="38E8579B"/>
    <w:multiLevelType w:val="hybridMultilevel"/>
    <w:tmpl w:val="4FFA81E0"/>
    <w:lvl w:ilvl="0" w:tplc="C76E6990">
      <w:start w:val="1"/>
      <w:numFmt w:val="decimal"/>
      <w:lvlText w:val="%1."/>
      <w:lvlJc w:val="left"/>
      <w:pPr>
        <w:ind w:left="41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4830" w:hanging="360"/>
      </w:pPr>
    </w:lvl>
    <w:lvl w:ilvl="2" w:tplc="0422001B" w:tentative="1">
      <w:start w:val="1"/>
      <w:numFmt w:val="lowerRoman"/>
      <w:lvlText w:val="%3."/>
      <w:lvlJc w:val="right"/>
      <w:pPr>
        <w:ind w:left="5550" w:hanging="180"/>
      </w:pPr>
    </w:lvl>
    <w:lvl w:ilvl="3" w:tplc="0422000F" w:tentative="1">
      <w:start w:val="1"/>
      <w:numFmt w:val="decimal"/>
      <w:lvlText w:val="%4."/>
      <w:lvlJc w:val="left"/>
      <w:pPr>
        <w:ind w:left="6270" w:hanging="360"/>
      </w:pPr>
    </w:lvl>
    <w:lvl w:ilvl="4" w:tplc="04220019" w:tentative="1">
      <w:start w:val="1"/>
      <w:numFmt w:val="lowerLetter"/>
      <w:lvlText w:val="%5."/>
      <w:lvlJc w:val="left"/>
      <w:pPr>
        <w:ind w:left="6990" w:hanging="360"/>
      </w:pPr>
    </w:lvl>
    <w:lvl w:ilvl="5" w:tplc="0422001B" w:tentative="1">
      <w:start w:val="1"/>
      <w:numFmt w:val="lowerRoman"/>
      <w:lvlText w:val="%6."/>
      <w:lvlJc w:val="right"/>
      <w:pPr>
        <w:ind w:left="7710" w:hanging="180"/>
      </w:pPr>
    </w:lvl>
    <w:lvl w:ilvl="6" w:tplc="0422000F" w:tentative="1">
      <w:start w:val="1"/>
      <w:numFmt w:val="decimal"/>
      <w:lvlText w:val="%7."/>
      <w:lvlJc w:val="left"/>
      <w:pPr>
        <w:ind w:left="8430" w:hanging="360"/>
      </w:pPr>
    </w:lvl>
    <w:lvl w:ilvl="7" w:tplc="04220019" w:tentative="1">
      <w:start w:val="1"/>
      <w:numFmt w:val="lowerLetter"/>
      <w:lvlText w:val="%8."/>
      <w:lvlJc w:val="left"/>
      <w:pPr>
        <w:ind w:left="9150" w:hanging="360"/>
      </w:pPr>
    </w:lvl>
    <w:lvl w:ilvl="8" w:tplc="0422001B" w:tentative="1">
      <w:start w:val="1"/>
      <w:numFmt w:val="lowerRoman"/>
      <w:lvlText w:val="%9."/>
      <w:lvlJc w:val="right"/>
      <w:pPr>
        <w:ind w:left="9870" w:hanging="180"/>
      </w:pPr>
    </w:lvl>
  </w:abstractNum>
  <w:abstractNum w:abstractNumId="4">
    <w:nsid w:val="42532CB2"/>
    <w:multiLevelType w:val="multilevel"/>
    <w:tmpl w:val="6B42243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459A56BA"/>
    <w:multiLevelType w:val="multilevel"/>
    <w:tmpl w:val="D188F7F4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6">
    <w:nsid w:val="4CBE4ADA"/>
    <w:multiLevelType w:val="hybridMultilevel"/>
    <w:tmpl w:val="2054B96A"/>
    <w:lvl w:ilvl="0" w:tplc="0422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FD70A3"/>
    <w:multiLevelType w:val="hybridMultilevel"/>
    <w:tmpl w:val="EB3885BC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A33A5A"/>
    <w:multiLevelType w:val="multilevel"/>
    <w:tmpl w:val="B816AA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520" w:hanging="108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600" w:hanging="1440"/>
      </w:pPr>
    </w:lvl>
    <w:lvl w:ilvl="6">
      <w:start w:val="1"/>
      <w:numFmt w:val="decimal"/>
      <w:lvlText w:val="%1.%2.%3.%4.%5.%6.%7."/>
      <w:lvlJc w:val="left"/>
      <w:pPr>
        <w:ind w:left="4320" w:hanging="1800"/>
      </w:pPr>
    </w:lvl>
    <w:lvl w:ilvl="7">
      <w:start w:val="1"/>
      <w:numFmt w:val="decimal"/>
      <w:lvlText w:val="%1.%2.%3.%4.%5.%6.%7.%8."/>
      <w:lvlJc w:val="left"/>
      <w:pPr>
        <w:ind w:left="4680" w:hanging="1800"/>
      </w:pPr>
    </w:lvl>
    <w:lvl w:ilvl="8">
      <w:start w:val="1"/>
      <w:numFmt w:val="decimal"/>
      <w:lvlText w:val="%1.%2.%3.%4.%5.%6.%7.%8.%9."/>
      <w:lvlJc w:val="left"/>
      <w:pPr>
        <w:ind w:left="5400" w:hanging="2160"/>
      </w:pPr>
    </w:lvl>
  </w:abstractNum>
  <w:abstractNum w:abstractNumId="9">
    <w:nsid w:val="793D7E3B"/>
    <w:multiLevelType w:val="multilevel"/>
    <w:tmpl w:val="DBDE826E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04" w:hanging="720"/>
      </w:pPr>
      <w:rPr>
        <w:rFonts w:ascii="Times New Roman" w:hAnsi="Times New Roman"/>
        <w:b/>
        <w:sz w:val="28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num w:numId="1">
    <w:abstractNumId w:val="8"/>
  </w:num>
  <w:num w:numId="2">
    <w:abstractNumId w:val="9"/>
  </w:num>
  <w:num w:numId="3">
    <w:abstractNumId w:val="2"/>
  </w:num>
  <w:num w:numId="4">
    <w:abstractNumId w:val="1"/>
  </w:num>
  <w:num w:numId="5">
    <w:abstractNumId w:val="3"/>
  </w:num>
  <w:num w:numId="6">
    <w:abstractNumId w:val="5"/>
  </w:num>
  <w:num w:numId="7">
    <w:abstractNumId w:val="7"/>
  </w:num>
  <w:num w:numId="8">
    <w:abstractNumId w:val="0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0E2"/>
    <w:rsid w:val="000152C2"/>
    <w:rsid w:val="00050D49"/>
    <w:rsid w:val="000A08E2"/>
    <w:rsid w:val="000B36CC"/>
    <w:rsid w:val="000C5AEE"/>
    <w:rsid w:val="00175A18"/>
    <w:rsid w:val="001C3023"/>
    <w:rsid w:val="00201E92"/>
    <w:rsid w:val="00240635"/>
    <w:rsid w:val="002A3E22"/>
    <w:rsid w:val="002E694C"/>
    <w:rsid w:val="00322F61"/>
    <w:rsid w:val="0039745A"/>
    <w:rsid w:val="004D1478"/>
    <w:rsid w:val="00506438"/>
    <w:rsid w:val="005139A4"/>
    <w:rsid w:val="00557180"/>
    <w:rsid w:val="005730E7"/>
    <w:rsid w:val="00580AA0"/>
    <w:rsid w:val="00596D7E"/>
    <w:rsid w:val="005A1282"/>
    <w:rsid w:val="006411B3"/>
    <w:rsid w:val="006461AE"/>
    <w:rsid w:val="0065117E"/>
    <w:rsid w:val="00663DE0"/>
    <w:rsid w:val="006717D1"/>
    <w:rsid w:val="00697ABD"/>
    <w:rsid w:val="006A3193"/>
    <w:rsid w:val="006F2FBF"/>
    <w:rsid w:val="00700877"/>
    <w:rsid w:val="0070637D"/>
    <w:rsid w:val="00723A5B"/>
    <w:rsid w:val="007538DD"/>
    <w:rsid w:val="007A272F"/>
    <w:rsid w:val="007D3C7A"/>
    <w:rsid w:val="00803C35"/>
    <w:rsid w:val="00824805"/>
    <w:rsid w:val="008254B0"/>
    <w:rsid w:val="00857D39"/>
    <w:rsid w:val="00892D48"/>
    <w:rsid w:val="008C1C93"/>
    <w:rsid w:val="008C5453"/>
    <w:rsid w:val="00922F30"/>
    <w:rsid w:val="00961093"/>
    <w:rsid w:val="009B49EE"/>
    <w:rsid w:val="009C7612"/>
    <w:rsid w:val="009E182F"/>
    <w:rsid w:val="009E3DEA"/>
    <w:rsid w:val="009E601D"/>
    <w:rsid w:val="00A3202F"/>
    <w:rsid w:val="00A5365F"/>
    <w:rsid w:val="00A65716"/>
    <w:rsid w:val="00AF3FFA"/>
    <w:rsid w:val="00B00DCC"/>
    <w:rsid w:val="00B22E52"/>
    <w:rsid w:val="00BA6192"/>
    <w:rsid w:val="00BB17BC"/>
    <w:rsid w:val="00BC2AC5"/>
    <w:rsid w:val="00BC43EA"/>
    <w:rsid w:val="00BF7EFF"/>
    <w:rsid w:val="00C23841"/>
    <w:rsid w:val="00C261A5"/>
    <w:rsid w:val="00C424FE"/>
    <w:rsid w:val="00C46ECA"/>
    <w:rsid w:val="00C90200"/>
    <w:rsid w:val="00D658FB"/>
    <w:rsid w:val="00D764BC"/>
    <w:rsid w:val="00DB40E2"/>
    <w:rsid w:val="00E2616A"/>
    <w:rsid w:val="00E27C62"/>
    <w:rsid w:val="00E37F66"/>
    <w:rsid w:val="00F25638"/>
    <w:rsid w:val="00F40885"/>
    <w:rsid w:val="00FD2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3">
    <w:name w:val="Font Style13"/>
    <w:rsid w:val="00DB40E2"/>
    <w:rPr>
      <w:rFonts w:ascii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DB40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40E2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DB40E2"/>
    <w:pPr>
      <w:spacing w:after="140" w:line="288" w:lineRule="auto"/>
    </w:pPr>
    <w:rPr>
      <w:rFonts w:ascii="Calibri" w:eastAsia="Calibri" w:hAnsi="Calibri" w:cs="Times New Roman"/>
      <w:color w:val="00000A"/>
      <w:lang w:eastAsia="en-US"/>
    </w:rPr>
  </w:style>
  <w:style w:type="character" w:customStyle="1" w:styleId="a6">
    <w:name w:val="Основной текст Знак"/>
    <w:basedOn w:val="a0"/>
    <w:link w:val="a5"/>
    <w:rsid w:val="00DB40E2"/>
    <w:rPr>
      <w:rFonts w:ascii="Calibri" w:eastAsia="Calibri" w:hAnsi="Calibri" w:cs="Times New Roman"/>
      <w:color w:val="00000A"/>
      <w:lang w:eastAsia="en-US"/>
    </w:rPr>
  </w:style>
  <w:style w:type="character" w:customStyle="1" w:styleId="HeaderChar">
    <w:name w:val="Header Char"/>
    <w:basedOn w:val="a0"/>
    <w:link w:val="1"/>
    <w:uiPriority w:val="99"/>
    <w:semiHidden/>
    <w:qFormat/>
    <w:locked/>
    <w:rsid w:val="002A3E22"/>
    <w:rPr>
      <w:rFonts w:ascii="Calibri" w:eastAsia="Calibri" w:hAnsi="Calibri" w:cs="Times New Roman"/>
      <w:sz w:val="20"/>
      <w:szCs w:val="20"/>
    </w:rPr>
  </w:style>
  <w:style w:type="paragraph" w:styleId="a7">
    <w:name w:val="List Paragraph"/>
    <w:basedOn w:val="a"/>
    <w:uiPriority w:val="99"/>
    <w:qFormat/>
    <w:rsid w:val="002A3E22"/>
    <w:pPr>
      <w:ind w:left="720"/>
      <w:contextualSpacing/>
    </w:pPr>
    <w:rPr>
      <w:rFonts w:ascii="Calibri" w:eastAsia="Calibri" w:hAnsi="Calibri" w:cs="Times New Roman"/>
      <w:color w:val="00000A"/>
      <w:lang w:eastAsia="en-US"/>
    </w:rPr>
  </w:style>
  <w:style w:type="paragraph" w:customStyle="1" w:styleId="1">
    <w:name w:val="Верхний колонтитул1"/>
    <w:basedOn w:val="a"/>
    <w:link w:val="HeaderChar"/>
    <w:uiPriority w:val="99"/>
    <w:semiHidden/>
    <w:rsid w:val="002A3E22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ntStyle21">
    <w:name w:val="Font Style21"/>
    <w:qFormat/>
    <w:rsid w:val="002A3E22"/>
    <w:rPr>
      <w:rFonts w:ascii="Times New Roman" w:hAnsi="Times New Roman"/>
      <w:sz w:val="16"/>
    </w:rPr>
  </w:style>
  <w:style w:type="paragraph" w:styleId="HTML">
    <w:name w:val="HTML Preformatted"/>
    <w:basedOn w:val="a"/>
    <w:link w:val="HTML0"/>
    <w:uiPriority w:val="99"/>
    <w:unhideWhenUsed/>
    <w:qFormat/>
    <w:rsid w:val="002A3E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A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A3E22"/>
    <w:rPr>
      <w:rFonts w:ascii="Courier New" w:eastAsia="Times New Roman" w:hAnsi="Courier New" w:cs="Courier New"/>
      <w:color w:val="00000A"/>
      <w:sz w:val="20"/>
      <w:szCs w:val="20"/>
    </w:rPr>
  </w:style>
  <w:style w:type="paragraph" w:styleId="a8">
    <w:name w:val="Normal (Web)"/>
    <w:basedOn w:val="a"/>
    <w:uiPriority w:val="99"/>
    <w:unhideWhenUsed/>
    <w:qFormat/>
    <w:rsid w:val="002A3E22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character" w:styleId="a9">
    <w:name w:val="Hyperlink"/>
    <w:basedOn w:val="a0"/>
    <w:uiPriority w:val="99"/>
    <w:unhideWhenUsed/>
    <w:rsid w:val="00C23841"/>
    <w:rPr>
      <w:color w:val="0000FF"/>
      <w:u w:val="single"/>
    </w:rPr>
  </w:style>
  <w:style w:type="paragraph" w:customStyle="1" w:styleId="rvps2">
    <w:name w:val="rvps2"/>
    <w:basedOn w:val="a"/>
    <w:rsid w:val="005064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46">
    <w:name w:val="rvts46"/>
    <w:basedOn w:val="a0"/>
    <w:rsid w:val="00506438"/>
  </w:style>
  <w:style w:type="character" w:customStyle="1" w:styleId="rvts37">
    <w:name w:val="rvts37"/>
    <w:basedOn w:val="a0"/>
    <w:rsid w:val="00506438"/>
  </w:style>
  <w:style w:type="character" w:customStyle="1" w:styleId="rvts11">
    <w:name w:val="rvts11"/>
    <w:basedOn w:val="a0"/>
    <w:rsid w:val="00506438"/>
  </w:style>
  <w:style w:type="paragraph" w:customStyle="1" w:styleId="10">
    <w:name w:val="Без интервала1"/>
    <w:rsid w:val="00C424FE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styleId="aa">
    <w:name w:val="No Spacing"/>
    <w:uiPriority w:val="1"/>
    <w:qFormat/>
    <w:rsid w:val="00E27C62"/>
    <w:pPr>
      <w:spacing w:after="0" w:line="240" w:lineRule="auto"/>
    </w:pPr>
  </w:style>
  <w:style w:type="paragraph" w:customStyle="1" w:styleId="wfxRecipient">
    <w:name w:val="wfxRecipient"/>
    <w:basedOn w:val="a"/>
    <w:rsid w:val="00723A5B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6"/>
      <w:szCs w:val="26"/>
      <w:lang w:eastAsia="ru-RU"/>
    </w:rPr>
  </w:style>
  <w:style w:type="paragraph" w:styleId="2">
    <w:name w:val="Body Text Indent 2"/>
    <w:basedOn w:val="a"/>
    <w:link w:val="20"/>
    <w:qFormat/>
    <w:rsid w:val="00803C35"/>
    <w:pPr>
      <w:suppressAutoHyphens/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803C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3">
    <w:name w:val="Font Style13"/>
    <w:rsid w:val="00DB40E2"/>
    <w:rPr>
      <w:rFonts w:ascii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DB40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40E2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DB40E2"/>
    <w:pPr>
      <w:spacing w:after="140" w:line="288" w:lineRule="auto"/>
    </w:pPr>
    <w:rPr>
      <w:rFonts w:ascii="Calibri" w:eastAsia="Calibri" w:hAnsi="Calibri" w:cs="Times New Roman"/>
      <w:color w:val="00000A"/>
      <w:lang w:eastAsia="en-US"/>
    </w:rPr>
  </w:style>
  <w:style w:type="character" w:customStyle="1" w:styleId="a6">
    <w:name w:val="Основной текст Знак"/>
    <w:basedOn w:val="a0"/>
    <w:link w:val="a5"/>
    <w:rsid w:val="00DB40E2"/>
    <w:rPr>
      <w:rFonts w:ascii="Calibri" w:eastAsia="Calibri" w:hAnsi="Calibri" w:cs="Times New Roman"/>
      <w:color w:val="00000A"/>
      <w:lang w:eastAsia="en-US"/>
    </w:rPr>
  </w:style>
  <w:style w:type="character" w:customStyle="1" w:styleId="HeaderChar">
    <w:name w:val="Header Char"/>
    <w:basedOn w:val="a0"/>
    <w:link w:val="1"/>
    <w:uiPriority w:val="99"/>
    <w:semiHidden/>
    <w:qFormat/>
    <w:locked/>
    <w:rsid w:val="002A3E22"/>
    <w:rPr>
      <w:rFonts w:ascii="Calibri" w:eastAsia="Calibri" w:hAnsi="Calibri" w:cs="Times New Roman"/>
      <w:sz w:val="20"/>
      <w:szCs w:val="20"/>
    </w:rPr>
  </w:style>
  <w:style w:type="paragraph" w:styleId="a7">
    <w:name w:val="List Paragraph"/>
    <w:basedOn w:val="a"/>
    <w:uiPriority w:val="99"/>
    <w:qFormat/>
    <w:rsid w:val="002A3E22"/>
    <w:pPr>
      <w:ind w:left="720"/>
      <w:contextualSpacing/>
    </w:pPr>
    <w:rPr>
      <w:rFonts w:ascii="Calibri" w:eastAsia="Calibri" w:hAnsi="Calibri" w:cs="Times New Roman"/>
      <w:color w:val="00000A"/>
      <w:lang w:eastAsia="en-US"/>
    </w:rPr>
  </w:style>
  <w:style w:type="paragraph" w:customStyle="1" w:styleId="1">
    <w:name w:val="Верхний колонтитул1"/>
    <w:basedOn w:val="a"/>
    <w:link w:val="HeaderChar"/>
    <w:uiPriority w:val="99"/>
    <w:semiHidden/>
    <w:rsid w:val="002A3E22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ntStyle21">
    <w:name w:val="Font Style21"/>
    <w:qFormat/>
    <w:rsid w:val="002A3E22"/>
    <w:rPr>
      <w:rFonts w:ascii="Times New Roman" w:hAnsi="Times New Roman"/>
      <w:sz w:val="16"/>
    </w:rPr>
  </w:style>
  <w:style w:type="paragraph" w:styleId="HTML">
    <w:name w:val="HTML Preformatted"/>
    <w:basedOn w:val="a"/>
    <w:link w:val="HTML0"/>
    <w:uiPriority w:val="99"/>
    <w:unhideWhenUsed/>
    <w:qFormat/>
    <w:rsid w:val="002A3E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A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A3E22"/>
    <w:rPr>
      <w:rFonts w:ascii="Courier New" w:eastAsia="Times New Roman" w:hAnsi="Courier New" w:cs="Courier New"/>
      <w:color w:val="00000A"/>
      <w:sz w:val="20"/>
      <w:szCs w:val="20"/>
    </w:rPr>
  </w:style>
  <w:style w:type="paragraph" w:styleId="a8">
    <w:name w:val="Normal (Web)"/>
    <w:basedOn w:val="a"/>
    <w:uiPriority w:val="99"/>
    <w:unhideWhenUsed/>
    <w:qFormat/>
    <w:rsid w:val="002A3E22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character" w:styleId="a9">
    <w:name w:val="Hyperlink"/>
    <w:basedOn w:val="a0"/>
    <w:uiPriority w:val="99"/>
    <w:unhideWhenUsed/>
    <w:rsid w:val="00C23841"/>
    <w:rPr>
      <w:color w:val="0000FF"/>
      <w:u w:val="single"/>
    </w:rPr>
  </w:style>
  <w:style w:type="paragraph" w:customStyle="1" w:styleId="rvps2">
    <w:name w:val="rvps2"/>
    <w:basedOn w:val="a"/>
    <w:rsid w:val="005064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46">
    <w:name w:val="rvts46"/>
    <w:basedOn w:val="a0"/>
    <w:rsid w:val="00506438"/>
  </w:style>
  <w:style w:type="character" w:customStyle="1" w:styleId="rvts37">
    <w:name w:val="rvts37"/>
    <w:basedOn w:val="a0"/>
    <w:rsid w:val="00506438"/>
  </w:style>
  <w:style w:type="character" w:customStyle="1" w:styleId="rvts11">
    <w:name w:val="rvts11"/>
    <w:basedOn w:val="a0"/>
    <w:rsid w:val="00506438"/>
  </w:style>
  <w:style w:type="paragraph" w:customStyle="1" w:styleId="10">
    <w:name w:val="Без интервала1"/>
    <w:rsid w:val="00C424FE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styleId="aa">
    <w:name w:val="No Spacing"/>
    <w:uiPriority w:val="1"/>
    <w:qFormat/>
    <w:rsid w:val="00E27C62"/>
    <w:pPr>
      <w:spacing w:after="0" w:line="240" w:lineRule="auto"/>
    </w:pPr>
  </w:style>
  <w:style w:type="paragraph" w:customStyle="1" w:styleId="wfxRecipient">
    <w:name w:val="wfxRecipient"/>
    <w:basedOn w:val="a"/>
    <w:rsid w:val="00723A5B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6"/>
      <w:szCs w:val="26"/>
      <w:lang w:eastAsia="ru-RU"/>
    </w:rPr>
  </w:style>
  <w:style w:type="paragraph" w:styleId="2">
    <w:name w:val="Body Text Indent 2"/>
    <w:basedOn w:val="a"/>
    <w:link w:val="20"/>
    <w:qFormat/>
    <w:rsid w:val="00803C35"/>
    <w:pPr>
      <w:suppressAutoHyphens/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803C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8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7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5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8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33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1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0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2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9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2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9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2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2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0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4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zakon.rada.gov.ua/laws/show/2073-2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209EFB-F63F-404E-BC7E-693732057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5929</Words>
  <Characters>3381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2026-06-02T06:11:00Z</cp:lastPrinted>
  <dcterms:created xsi:type="dcterms:W3CDTF">2026-06-09T13:47:00Z</dcterms:created>
  <dcterms:modified xsi:type="dcterms:W3CDTF">2026-06-09T13:47:00Z</dcterms:modified>
</cp:coreProperties>
</file>