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8A" w:rsidRDefault="00115553">
      <w:pPr>
        <w:pStyle w:val="a7"/>
        <w:rPr>
          <w:color w:val="000000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  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АТВЕРДЖЕНО</w:t>
      </w:r>
    </w:p>
    <w:p w:rsidR="00744F8A" w:rsidRDefault="00115553">
      <w:pPr>
        <w:pStyle w:val="a7"/>
        <w:ind w:left="567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Розпорядження районної військової адміністрації</w:t>
      </w:r>
    </w:p>
    <w:p w:rsidR="00744F8A" w:rsidRDefault="00904F75">
      <w:pPr>
        <w:pStyle w:val="a7"/>
        <w:ind w:left="567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8 червня 2026 р.</w:t>
      </w:r>
      <w:r w:rsidR="001155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82</w:t>
      </w:r>
    </w:p>
    <w:p w:rsidR="00744F8A" w:rsidRDefault="00744F8A">
      <w:pPr>
        <w:pStyle w:val="10"/>
        <w:jc w:val="center"/>
        <w:rPr>
          <w:rFonts w:ascii="Times New Roman" w:hAnsi="Times New Roman"/>
          <w:b/>
          <w:color w:val="000000"/>
          <w:sz w:val="26"/>
          <w:szCs w:val="26"/>
          <w:lang w:val="uk-UA"/>
        </w:rPr>
      </w:pPr>
    </w:p>
    <w:p w:rsidR="00744F8A" w:rsidRDefault="00744F8A">
      <w:pPr>
        <w:pStyle w:val="10"/>
        <w:jc w:val="center"/>
        <w:rPr>
          <w:rFonts w:ascii="Times New Roman" w:hAnsi="Times New Roman"/>
          <w:b/>
          <w:color w:val="000000"/>
          <w:sz w:val="26"/>
          <w:szCs w:val="26"/>
          <w:lang w:val="uk-UA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ПОЛОЖЕННЯ</w:t>
      </w:r>
    </w:p>
    <w:p w:rsidR="00744F8A" w:rsidRDefault="00115553">
      <w:pPr>
        <w:pStyle w:val="a8"/>
        <w:tabs>
          <w:tab w:val="left" w:pos="105"/>
        </w:tabs>
        <w:ind w:firstLine="68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про службу у справах дітей</w:t>
      </w:r>
    </w:p>
    <w:p w:rsidR="00744F8A" w:rsidRDefault="00115553">
      <w:pPr>
        <w:pStyle w:val="a8"/>
        <w:tabs>
          <w:tab w:val="left" w:pos="105"/>
        </w:tabs>
        <w:ind w:firstLine="68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Дрогобицької районної державної адміністрації</w:t>
      </w:r>
    </w:p>
    <w:p w:rsidR="00744F8A" w:rsidRDefault="00115553">
      <w:pPr>
        <w:pStyle w:val="a8"/>
        <w:tabs>
          <w:tab w:val="left" w:pos="105"/>
        </w:tabs>
        <w:ind w:firstLine="68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Львівської області </w:t>
      </w:r>
    </w:p>
    <w:p w:rsidR="00744F8A" w:rsidRDefault="00744F8A">
      <w:pPr>
        <w:pStyle w:val="a8"/>
        <w:tabs>
          <w:tab w:val="left" w:pos="105"/>
        </w:tabs>
        <w:ind w:firstLine="680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 Служба у справах дітей Дрогобицької районної державної адміністрації (надалі - служба) є структурним підрозділом районної державної адміністрації, утворюється за розпорядженням голови районної державної адміністрації, є підзвітним та підконтрольним голові районної державної адміністрації, заступнику голови районної державної адміністрації відповідно до розподілу функціональних обов’язків та службі у справах дітей Львівської обласної державної адміністрації.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</w:pPr>
      <w:r>
        <w:rPr>
          <w:rFonts w:ascii="Times New Roman" w:hAnsi="Times New Roman"/>
          <w:color w:val="000000"/>
          <w:sz w:val="26"/>
          <w:szCs w:val="26"/>
        </w:rPr>
        <w:t xml:space="preserve">2. Служба у своїй діяльності керується </w:t>
      </w:r>
      <w:hyperlink r:id="rId5" w:tgtFrame="_blank">
        <w:r>
          <w:rPr>
            <w:rStyle w:val="arvts96"/>
            <w:rFonts w:eastAsia="Liberation Mono"/>
            <w:color w:val="000000"/>
            <w:sz w:val="26"/>
            <w:szCs w:val="26"/>
          </w:rPr>
          <w:t>Конституцією</w:t>
        </w:r>
      </w:hyperlink>
      <w:r>
        <w:rPr>
          <w:rFonts w:ascii="Times New Roman" w:hAnsi="Times New Roman"/>
          <w:color w:val="000000"/>
          <w:sz w:val="26"/>
          <w:szCs w:val="26"/>
        </w:rPr>
        <w:t xml:space="preserve"> і законами України, а також указами Президента України та постановами Верховної Ради України, прийнятими відповідно до Конституції і законів України, актами Кабінету Міністрів України, наказами Міністерства соціальн</w:t>
      </w:r>
      <w:r w:rsidR="003623FA">
        <w:rPr>
          <w:rFonts w:ascii="Times New Roman" w:hAnsi="Times New Roman"/>
          <w:color w:val="000000"/>
          <w:sz w:val="26"/>
          <w:szCs w:val="26"/>
        </w:rPr>
        <w:t>о</w:t>
      </w:r>
      <w:r>
        <w:rPr>
          <w:rFonts w:ascii="Times New Roman" w:hAnsi="Times New Roman"/>
          <w:color w:val="000000"/>
          <w:sz w:val="26"/>
          <w:szCs w:val="26"/>
        </w:rPr>
        <w:t>ї політики, сім’ї та єдності України, розпорядженням голови обласної, районної державної адміністрації, наказами начальника служби у справах дітей Львівської обласної державної адміністрації.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3. Служба у справах дітей районної державної адміністрації забезпечує організацію та здійснення внутрішнього контролю за виконанням покладених на неї завдань щодо реалізації державної політики у сфері захисту прав та законних інтересів дітей, дотримання вимог законодавства, ефективного використання бюджетних коштів і збереження майна.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4. Внутрішній контроль у Службі здійснюється шляхом моніторингу та оцінки виконання функцій і завдань, перевірки законності та своєчасності прийняття рішень, аналізу ризиків, контролю за веденням службової документації, розгляду результатів контрольних заходів та вжиття заходів щодо усунення виявлених недоліків і запобігання їх виникненню в подальшій діяльності.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 Основними завданнями служби є: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5.1. </w:t>
      </w:r>
      <w:r>
        <w:rPr>
          <w:rFonts w:ascii="Times New Roman" w:hAnsi="Times New Roman"/>
          <w:color w:val="000000"/>
          <w:sz w:val="26"/>
          <w:szCs w:val="26"/>
        </w:rPr>
        <w:t>Здійснення на території району заходів щодо соціального захисту дітей, запобігання дитячій безпритульності, вчиненню дітьми правопорушень, запобігання та протидії жорстокому поводженню з дитиною, а також заходів щодо реалізації права дитини на виховання в сімейному оточенні.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5.2. Розроблення і здійснення самостійно або разом з відповідними органами виконавчої влади та за участю органів місцевого самоврядування, юридичних осіб </w:t>
      </w:r>
      <w:r>
        <w:rPr>
          <w:rFonts w:ascii="Times New Roman" w:hAnsi="Times New Roman"/>
          <w:color w:val="000000"/>
          <w:sz w:val="26"/>
          <w:szCs w:val="26"/>
        </w:rPr>
        <w:lastRenderedPageBreak/>
        <w:t xml:space="preserve">незалежно від організаційно-правової форми, громадських організацій заходів щодо захисту прав, свобод і законних інтересів дітей. 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5.3. Координація дій місцевих органів виконавчої влади, органів місцевого самоврядування, юридичних осіб незалежно від організаційно-правової форми у вирішенні питань соціального захисту дітей та організації роботи із запобігання дитячій безпритульності, запобігання та протидії жорстокому поводженню з дитиною, забезпечення реалізації права дитини на виховання в сімейному оточенні.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5.4. Забезпечення додержання вимог законодавства щодо встановлення опіки та піклування над дітьми, їх усиновлення, влаштування в дитячі будинки сімейного типу, прийомні сім’ї, запобігання та протидії жорстокому поводженню з дитиною.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5.5. Ведення державної статистики щодо дітей.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5.6. Надання органам виконавчої влади, органам місцевого самоврядування, юридичним особам незалежно від організаційно-правової форми, громадським організаціям, громадянам практичної та методичної допомоги, консультацій з питань соціального захисту дітей, запобігання вчиненню дітьми правопорушень.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5.7. Підготовка інформаційно-аналітичних і статистичних матеріалів, організація дослідження стану соціального захисту дітей, запобігання дитячій безпритульності та вчиненню дітьми правопорушень.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5.8. Визначення пріоритетних напрямів поліпшення на території району становища дітей, їх соціального захисту, сприяння фізичному, духовному та інтелектуальному розвиткові, запобігання дитячій безпритульності та вчиненню дітьми правопорушень.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5.9. Здійснення контролю за виконанням органами місцевого самоврядування делегованих повноважень з питань захисту прав дитини.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5.10. Проведення в межах своїх повноважень моніторингу діяльності органів місцевого самоврядування з питань соціального захисту дітей, запобігання дитячій безпритульності та вчиненню дітьми правопорушень, запобігання та протидії жорстокому поводженню з дитиною, реалізації права дитини на виховання в сімейному оточенні.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5.11. Забезпечення координації діяльності служб у справах дітей міських,  селищних   рад, які діють на території району, надання їм організаційно-методичної та практичної допомоги.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5.12. Проведення моніторингу ведення банку даних про дітей-сиріт, дітей, позбавлених батьківського піклування, і сім’ї потенційних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усиновлювачів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 опікунів, піклувальників, прийомних батьків, батьків-вихователів в Єдиній інформаційно-аналітичній системі “Діти” службами у справах дітей селищних рад.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5.13. Взаємодія з Міністерством соціальної політики, сім’ї та єдності України,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Нацсоцслужбою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та Державною службою у справах дітей під час виконання своїх повноважень.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Style w:val="spanrvts46"/>
          <w:rFonts w:eastAsia="Liberation Mono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</w:pPr>
      <w:r>
        <w:rPr>
          <w:rFonts w:ascii="Times New Roman" w:hAnsi="Times New Roman"/>
          <w:color w:val="000000"/>
          <w:sz w:val="26"/>
          <w:szCs w:val="26"/>
        </w:rPr>
        <w:t>6. Служба відповідно до покладених на неї завдань: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6.1.  Організовує розроблення і здійснення на території району заходів, спрямованих на поліпшення становища дітей, їх фізичного, інтелектуального і </w:t>
      </w:r>
      <w:r>
        <w:rPr>
          <w:rFonts w:ascii="Times New Roman" w:hAnsi="Times New Roman"/>
          <w:color w:val="000000"/>
          <w:sz w:val="26"/>
          <w:szCs w:val="26"/>
        </w:rPr>
        <w:lastRenderedPageBreak/>
        <w:t>духовного розвитку, запобігання дитячій безпритульності, запобігання вчиненню дітьми правопорушень.</w:t>
      </w:r>
      <w:bookmarkStart w:id="1" w:name="n270"/>
      <w:bookmarkStart w:id="2" w:name="n111"/>
      <w:bookmarkEnd w:id="1"/>
      <w:bookmarkEnd w:id="2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6.2. Надає місцевим органам виконавчої влади і органам місцевого самоврядування, юридичним особам незалежно від організаційно-правової форми, громадським організаціям, громадянам у межах своїх повноважень практичну, методичну та консультаційну допомогу у вирішенні питань щодо соціального захисту дітей та запобігання вчиненню ними правопорушень.</w:t>
      </w:r>
      <w:bookmarkStart w:id="3" w:name="n271"/>
      <w:bookmarkEnd w:id="3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6.3. Подає пропозиції до проектів регіональних програм, планів і прогнозів у частині соціального захисту, забезпечення прав, свобод і законних інтересів дітей.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</w:pPr>
      <w:r>
        <w:rPr>
          <w:rStyle w:val="spanrvts46"/>
          <w:rFonts w:eastAsia="Liberation Mono"/>
          <w:i w:val="0"/>
          <w:iCs w:val="0"/>
          <w:color w:val="000000"/>
          <w:sz w:val="26"/>
          <w:szCs w:val="26"/>
        </w:rPr>
        <w:t>6</w:t>
      </w:r>
      <w:r w:rsidRPr="00115553">
        <w:rPr>
          <w:rStyle w:val="spanrvts46"/>
          <w:rFonts w:eastAsia="Liberation Mono"/>
          <w:i w:val="0"/>
          <w:iCs w:val="0"/>
          <w:color w:val="000000"/>
          <w:sz w:val="26"/>
          <w:szCs w:val="26"/>
        </w:rPr>
        <w:t>.4.</w:t>
      </w:r>
      <w:r w:rsidRPr="00115553">
        <w:rPr>
          <w:rFonts w:ascii="Times New Roman" w:hAnsi="Times New Roman"/>
          <w:color w:val="000000"/>
          <w:sz w:val="26"/>
          <w:szCs w:val="26"/>
        </w:rPr>
        <w:t xml:space="preserve"> Здійснює контроль за умовами утримання та виховання дітей у спеціальних виховних установах (секторах для відбування покарання засудженими неповнолітніми, утворених у виправних колоніях мінімального та середнього рівнів безпеки) Державної кримінально-виконавчої служби, в закладах різних типів, форм власності та підпорядкування, в яких передбачено проживання або цілодобове перебування дітей-сиріт, дітей, позбавлених батьківського піклування, у сім’ях опікунів, піклувальників, дитячих будинках сімейного типу, прийомних сім’ях, які розташовані на території району.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</w:pPr>
      <w:r>
        <w:rPr>
          <w:rStyle w:val="spanrvts46"/>
          <w:rFonts w:eastAsia="Liberation Mono"/>
          <w:color w:val="000000"/>
          <w:sz w:val="26"/>
          <w:szCs w:val="26"/>
        </w:rPr>
        <w:t>6</w:t>
      </w:r>
      <w:r w:rsidRPr="00115553">
        <w:rPr>
          <w:rStyle w:val="spanrvts46"/>
          <w:rFonts w:eastAsia="Liberation Mono"/>
          <w:color w:val="000000"/>
          <w:sz w:val="26"/>
          <w:szCs w:val="26"/>
        </w:rPr>
        <w:t>.5.</w:t>
      </w:r>
      <w:r w:rsidRPr="00115553">
        <w:rPr>
          <w:rFonts w:ascii="Times New Roman" w:hAnsi="Times New Roman"/>
          <w:color w:val="000000"/>
          <w:sz w:val="26"/>
          <w:szCs w:val="26"/>
        </w:rPr>
        <w:t xml:space="preserve"> Разом з відповідними структурними підрозділами місцевих органів виконавчої влади, науковими установами організовує і проводить соціологічні дослідження, готує статистичні та інформаційні матеріали про причини і умови вчинення дітьми правопорушень, вивчає і поширює міжнародний досвід з питань соціального захисту дітей, їх прав та інтересів.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6.6. Надає організаційну і методичну допомогу притулкам для дітей, центрам соціально-психологічної реабілітації дітей, соціально-реабілітаційним центрам (дитячі містечка), здійснює безпосередній контроль за їх діяльністю.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6.7. Організовує і проводить разом з іншими структурними підрозділами державної адміністрації, уповноваженими підрозділами органів Національної поліції заходи щодо соціального захисту дітей, виявлення причин, що зумовлюють дитячу бездоглядність та безпритульність, запобігання вчиненню дітьми правопорушень.</w:t>
      </w:r>
      <w:bookmarkStart w:id="4" w:name="n120"/>
      <w:bookmarkEnd w:id="4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6.8. Розробляє і подає на розгляд районної державної адміністрації пропозиції стосовно бюджетних асигнувань на виконання програм і здійснення заходів щодо реалізації державної політики з питань дітей, спрямованої на подолання дитячої бездоглядності та безпритульності, а також утримання підпорядкованих їй закладів соціального захисту для дітей.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6.9. Веде облік дітей, які опинилися у складних життєвих обставинах, дітей-сиріт та дітей, позбавлених батьківського піклування, усиновлених, влаштованих до прийомних сімей, дитячих будинків сімейного типу та соціально-реабілітаційних центрів (дитячих містечок).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6.10. Надає потенційним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усиновлювачам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 опікунам, піклувальникам, батькам-вихователям, прийомним батькам інформацію про дітей, які перебувають на обліку в службі, і видає направлення на відвідування закладів з метою налагодження психологічного контакту з дитиною;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5" w:name="n123"/>
      <w:bookmarkEnd w:id="5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6.11 Готує акт обстеження умов проживання дитини та опис її майна, а також акт обстеження житлово-побутових умов потенційного опікуна, піклувальника.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6.12. Проводить перевірку умов проживання і виховання дітей у сім'ях опікунів, піклувальників за окремо складеним графіком, але не рідше ніж раз на рік, крім першої перевірки, яка проводиться через три місяці після встановлення опіки та піклування.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6.13. Готує звіт про стан виховання, утримання і розвитку дітей в прийомних сім'ях та дитячих будинках сімейного типу.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6.14. Бере участь у процесі вибуття дітей із закладів для дітей-сиріт та дітей, позбавлених батьківського піклування, та закладів соціального захисту для дітей у сім'ї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усиновлювачів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 опікунів, піклувальників, до дитячих будинків сімейного типу, прийомних сімей;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6.15. Готує та подає в установленому порядку статистичну звітність;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6.16. Розробляє та здійснює заходи щодо захисту прав і законних інтересів дитини, яка постраждала від домашнього насильства, та дитини, яка вчинила домашнє насильство у будь-якій формі</w:t>
      </w:r>
      <w:bookmarkStart w:id="6" w:name="n134"/>
      <w:bookmarkEnd w:id="6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6.17. Забезпечує здійснення заходів щодо запобігання і протидії корупції.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6.18.Опрацьовує запити і звернення народних депутатів України та депутатів відповідних місцевих рад.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6.19. Розглядає в установленому порядку звернення громадян.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6.20. Забезпечує доступ до публічної інформації, розпорядником якої вона є.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6.21. Проводить інформаційно-роз’яснювальну роботу з питань, що належать до її компетенції через засоби масової інформації.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6.22 Здійснює інші функції, які випливають з покладених на неї завдань, відповідно до законодавства.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6.23. Розробляє та здійснює заходи щодо захисту прав і законних інтересів дитини, яка постраждала від домашнього насильства, та дитини, яка вчинила домашнє насильство у будь-якій формі;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6.24. Інформує дитину, яка постраждала від домашнього насильства, її батьків, інших законних представників, якщо вони не є кривдниками дитини, а також дитину, яка вчинила домашнє насильство у будь-якій формі, її батьків, інших законних представників про права дитини, заходи та послуги, якими вони можуть скористатися;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6.25. Забезпечує проведення з батьками, іншими законними представниками дитини профілактичної роботи із запобігання домашньому насильству стосовно дітей і за участю дітей, у тому числі із залученням представників уповноважених підрозділів органів Національної поліції;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</w:pPr>
      <w:r>
        <w:rPr>
          <w:rFonts w:ascii="Times New Roman" w:hAnsi="Times New Roman"/>
          <w:color w:val="000000"/>
          <w:sz w:val="26"/>
          <w:szCs w:val="26"/>
        </w:rPr>
        <w:t>6.26. Порушує перед органами виконавчої влади та органами місцевого самоврядування питання про притягнення до відповідальності згідно із законом посадових осіб у разі невиконання або неналежного виконання ними обов’язків у разі виявлення фактів домашнього насильства, у роботі з дітьми, які постраждали від домашнього насильства, та дітьми, які вчинили домашнє насильство у будь-якій формі.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6.27. Забезпечує у межах своїх повноважень  дотримання вимог законодавства з охорони праці, пожежної безпеки.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6.28. Організовує роботу з укомплектування, зберігання, обліку та використання архівних документів.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6.29.  Забезпечує захист персональних даних. </w:t>
      </w:r>
      <w:bookmarkStart w:id="7" w:name="n122"/>
      <w:bookmarkStart w:id="8" w:name="n129"/>
      <w:bookmarkStart w:id="9" w:name="n133"/>
      <w:bookmarkStart w:id="10" w:name="n135"/>
      <w:bookmarkEnd w:id="7"/>
      <w:bookmarkEnd w:id="8"/>
      <w:bookmarkEnd w:id="9"/>
      <w:bookmarkEnd w:id="10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6.30. Здійснює інші передбачені законом повноваження.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 Служба має право: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7.1. Приймати з питань, що належать до її компетенції, рішення, які є обов'язкові для виконання місцевими органами виконавчої влади, органами місцевого самоврядування, підприємствами, установами та організаціями усіх форм власності, посадовими особами, громадянами.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7.2. Отримувати повідомлення від місцевих органів виконавчої влади і органів місцевого самоврядування, підприємств, установ та організацій усіх форм власності, посадових осіб про заходи, вжиті на виконання прийнятих нею рішень.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7.3. Отримувати в установленому порядку від інших структурних підрозділів   районної   державної адміністрації, відповідних органів місцевого самоврядування, підприємств, установ та організацій усіх форм власності інформацію, документи та інші матеріали з питань, що належать до її компетенції, а від місцевих органів державної статистики - статистичні дані, необхідні для виконання покладених на неї завдань.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7.4. Звертатися до місцевих органів виконавчої влади, органів місцевого самоврядування, підприємств, установ та організацій усіх форм власності у разі порушення прав та інтересів дітей. 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7.5. Проводити роботу серед дітей з метою запобігання вчиненню правопорушень.</w:t>
      </w:r>
      <w:bookmarkStart w:id="11" w:name="n147"/>
      <w:bookmarkEnd w:id="11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7.6. Порушувати перед органами виконавчої влади та органами місцевого самоврядування питання про направлення до спеціальних установ, навчальних закладів усіх форм власності дітей, які опинилися у складних життєвих обставинах, неодноразово самовільно залишали сім'ю та навчальні заклади;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7.7. Влаштовувати дітей-сиріт та дітей, позбавлених батьківського піклування, у дитячі будинки сімейного типу, прийомні сім'ї, передавати під опіку, піклування, на усиновлення.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7.8. Вести справи з опіки, піклування над дітьми та усиновлення дітей.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7.9. Перевіряти стан роботи із соціально-правового захисту дітей у закладах для дітей-сиріт та дітей, позбавлених батьківського піклування, спеціальних установах і закладах соціального захисту для дітей усіх форм власності, стан виховної роботи з дітьми у навчальних закладах, за місцем проживання, а також у разі необхідності - умови роботи працівників молодше 18 років на підприємствах, в установах та організаціях усіх форм власності.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7.10. Представляти у разі необхідності інтереси дітей в судах, у їх відносинах з підприємствами, установами та організаціями усіх форм власності.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7.11. Запрошувати для бесіди батьків або опікунів, піклувальників, посадових осіб з метою з'ясування причин та умов, які призвели до порушення прав дітей, </w:t>
      </w:r>
      <w:r>
        <w:rPr>
          <w:rFonts w:ascii="Times New Roman" w:hAnsi="Times New Roman"/>
          <w:color w:val="000000"/>
          <w:sz w:val="26"/>
          <w:szCs w:val="26"/>
        </w:rPr>
        <w:lastRenderedPageBreak/>
        <w:t>бездоглядності та безпритульності, вчинення правопорушень, і вживати заходів до усунення таких причин.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7.12. Порушувати перед органами виконавчої влади та органами місцевого самоврядування питання про накладення дисциплінарних стягнень на посадових осіб у разі невиконання ними рішень.</w:t>
      </w:r>
      <w:bookmarkStart w:id="12" w:name="n154"/>
      <w:bookmarkEnd w:id="12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7.13. Укладати в установленому порядку угоди про співробітництво з науковими установами, жіночими, молодіжними, дитячими та іншими об'єднаннями громадян і благодійними організаціями;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7.14. Скликати в установленому порядку наради, конференції, семінари з питань, що належать до її компетенції.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7.15. Проводити особистий прийом дітей, а також їх батьків, опікунів чи піклувальників, розглядати їх скарги та заяви з питань, що належать до її компетенції.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7.16. Визначати потребу в утворенні спеціальних установ і закладів соціального захисту для дітей.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7.17. Розробляти і реалізовувати власні та підтримувати громадські програми соціального спрямування з метою забезпечення захисту прав, свобод і законних інтересів дітей.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7.18. Відвідувати дітей, які опинилися у складних життєвих обставинах, перебувають на обліку в службі, за місцем їх проживання, навчання і роботи; вживати заходів для соціального захисту дітей.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8</w:t>
      </w:r>
      <w:r w:rsidRPr="00115553">
        <w:rPr>
          <w:rFonts w:ascii="Times New Roman" w:hAnsi="Times New Roman"/>
          <w:color w:val="000000"/>
          <w:sz w:val="26"/>
          <w:szCs w:val="26"/>
        </w:rPr>
        <w:t xml:space="preserve">.  </w:t>
      </w:r>
      <w:r>
        <w:rPr>
          <w:rFonts w:ascii="Times New Roman" w:hAnsi="Times New Roman"/>
          <w:color w:val="000000"/>
          <w:sz w:val="26"/>
          <w:szCs w:val="26"/>
        </w:rPr>
        <w:t> Служба під час виконання покладених на неї завдань взаємодіє з іншими структурними підрозділами районної державної адміністрації та органів місцевого самоврядування, підприємствами, установами та організаціями усіх форм власності, об'єднаннями громадян і громадянами.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9. Службу очолює начальник, який призначається на посаду і звільняється з посади головою районної державної адміністрації згідно із законодавством про державну службу за  погодженням з службою у справах дітей Львівської обласної державної адміністрації в установленому законодавством порядку.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10. Начальник служби має заступника, який ним призначається на посаду та звільняється з посади відповідно до законодавства про державну службу.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 Начальник  служби: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11.1.Здійснює керівництво діяльністю служби, несе персональну відповідальність за виконання покладених на неї завдань, сприяє створенню належних умов праці в службі.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11.2. Подає на затвердження голові районної державної адміністрації положення про службу.</w:t>
      </w:r>
      <w:bookmarkStart w:id="13" w:name="n57"/>
      <w:bookmarkEnd w:id="13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11.3.Затверджує посадові інструкції працівників служби та розподіляє обов’язки між ним</w:t>
      </w:r>
      <w:r w:rsidR="00AF2BC8">
        <w:rPr>
          <w:rFonts w:ascii="Times New Roman" w:hAnsi="Times New Roman"/>
          <w:color w:val="000000"/>
          <w:sz w:val="26"/>
          <w:szCs w:val="26"/>
        </w:rPr>
        <w:t>и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11.4. Планує роботу служби, вносить пропозиції щодо формування планів роботи районної державної адміністрації</w:t>
      </w:r>
      <w:bookmarkStart w:id="14" w:name="n59"/>
      <w:bookmarkEnd w:id="14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11.5. Звітує перед головою районної державної адміністрації про виконання покладених на службу  завдань та затверджених планів роботи</w:t>
      </w:r>
      <w:bookmarkStart w:id="15" w:name="n61"/>
      <w:bookmarkEnd w:id="15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bookmarkStart w:id="16" w:name="n62"/>
      <w:bookmarkEnd w:id="16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11.6. Представляє інтереси служби у взаємовідносинах з іншими структурними підрозділами районної державної адміністрації, з службою у справах дітей Львівської обласної державної адміністрації, органами місцевого самоврядування, підприємствами, установами та організаціями - за дорученням керівництва районної державної адміністрації</w:t>
      </w:r>
      <w:bookmarkStart w:id="17" w:name="n65"/>
      <w:bookmarkEnd w:id="17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11.7. Видає у межах своїх повноважень накази, організовує контроль за їх виконанням. Накази нормативно-правового характеру, які зачіпають права, свободи і законні інтереси громадян або мають міжвідомчий характер, підлягають державній реєстрації в територіальному органі Мін’юсту.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11.8. Подає на затвердження голови районної державної адміністрації проекти кошторису та штатного розпису служби в межах визначеної граничної чисельності та фонду оплати праці його працівників</w:t>
      </w:r>
      <w:bookmarkStart w:id="18" w:name="n68"/>
      <w:bookmarkEnd w:id="18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bookmarkStart w:id="19" w:name="n69"/>
      <w:bookmarkEnd w:id="19"/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11.9. Виконує обов’язки адміністратора безпеки Єдиної інформаційно-аналітичної системи «Діти» (ЄІАС «Діти») районного рівня.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11.10 Проводить особистий прийом громадян з питань, що належать до повноважень служби</w:t>
      </w:r>
      <w:bookmarkStart w:id="20" w:name="n75"/>
      <w:bookmarkEnd w:id="20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11.11. Організовує планування роботи з персоналом державного органу, в тому числі організовує проведення конкурсів на зайняття вакантних посад державної служби категорії «Б» і «В», забезпечує прозорість і об’єктивність таких конкурсів відповідно до вимог законодавства.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11.12. Забезпечує планування службової кар’єри, планове заміщення посад державної служби підготовленими фахівцями згідно з вимогами до професійної компетентності та стимулює   просування по службі.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11.13. 3абезпечує своєчасне оприлюднення та передачу центральному органу виконавчої влади, що забезпечує формування та реалізує державну політику у сфері державної служби, інформації про вакантні посади державної служби з метою формування єдиного переліку вакантних посад державної служби, який оприлюднюється.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11.14. Призначає громадян України, які пройшли конкурсний відбір, на вакантні посади державної служби категорій «Б» і «В», звільняє з таких посад відповідно до законодавства.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11.15. Присвоює ранги державним службовцям державного органу, які займають посади державної служби категорій «Б» і «В».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11.16. Забезпечує підвищення кваліфікації державних службовців державного органу.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11.17. Здійснює планування навчання персоналу державного органу з метою вдосконалення рівня володіння державними службовцями державною мовою, регіональною мовою або мовою національних меншин, визначеною відповідно до закону, а також іноземною мовою, яка є однією з офіційних мов Ради Європи, у випадках, якщо володіння такою мовою є обов’язковим відповідно до законодавства.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11.18. Здійснює контроль за дотриманням виконавської та службової дисципліни в державному органі.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11.19. Розглядає скарги на дії або бездіяльність державних службовців, які займають посади державної служби категорії «Б» і «В».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11.20 Приймає у межах наданих повноважень рішення про заохочення та притягнення до дисциплінарної відповідальності державних службовців, які займають посади державної служби категорії «Б» і «В».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11.21. Виконує функції роботодавця стосовно працівників державного органу, які не є державними службовцями.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11.22. Створює належні для роботи умови та їх матеріально-технічне забезпечення.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11.23.Здійснює інші повноваження відповідно законодавства.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12. Вирішення питань, пов’язаних з усиновленням, влаштуванням дітей-сиріт та дітей, позбавлених батьківського піклування під опіку, піклування, до дитячих будинків сімейного типу, прийомних сімей покладається на окремий підрозділ, який утворюється у складі служби. Штатна чисельність такого підрозділу встановлюється залежно від кількості дітей-сиріт та дітей, позбавлених батьківського піклування, але не менше двох осіб.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13. Для погодженого вирішення питань, що належать до компетенції служби, в ній може утворюватися колегія у складі начальника служби (голова колегії), його заступника, начальників інших структурних підрозділів райдержадміністрації, органів Національної поліції, представників підприємств, установ та організацій, об’єднань громадян та благодійних організацій.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14. Склад колегії затверджується головою районної державної адміністрації за поданням начальника служби.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15. Рішення колегії реалізуються шляхом видання відповідних наказів начальника служби.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16. Утримання служби здійснюється відповідно до законодавства.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16.1 Гранична чисельність, фонд оплати праці працівників служби затверджується головою районної державної адміністрації. </w:t>
      </w: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16.2. Кошторис та штатний розпис служби затверджується у встановленому порядку головою районної державної адміністрації в межах визначеної граничної чисельності та фонду оплати праці її працівників.</w:t>
      </w:r>
    </w:p>
    <w:p w:rsidR="00744F8A" w:rsidRDefault="00744F8A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44F8A" w:rsidRDefault="00115553">
      <w:pPr>
        <w:pStyle w:val="a8"/>
        <w:tabs>
          <w:tab w:val="left" w:pos="105"/>
        </w:tabs>
        <w:ind w:firstLine="68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17. Служба є юридичною особою публічного права, має самостійний баланс, рахунки в органах Казначейства, печатку із зображенням Державного Герба України та своїм найменуванням,  власний бланк.</w:t>
      </w:r>
    </w:p>
    <w:p w:rsidR="00744F8A" w:rsidRDefault="00115553">
      <w:pPr>
        <w:pStyle w:val="a8"/>
        <w:tabs>
          <w:tab w:val="left" w:pos="105"/>
        </w:tabs>
        <w:ind w:firstLine="680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</w:t>
      </w:r>
    </w:p>
    <w:sectPr w:rsidR="00744F8A" w:rsidSect="00CD4168">
      <w:pgSz w:w="11906" w:h="16838"/>
      <w:pgMar w:top="850" w:right="707" w:bottom="850" w:left="156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Mono">
    <w:altName w:val="Courier New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F8A"/>
    <w:rsid w:val="00115553"/>
    <w:rsid w:val="00167E29"/>
    <w:rsid w:val="003623FA"/>
    <w:rsid w:val="00744F8A"/>
    <w:rsid w:val="00904F75"/>
    <w:rsid w:val="00AF2BC8"/>
    <w:rsid w:val="00CD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rvts96">
    <w:name w:val="a_rvts96"/>
    <w:basedOn w:val="a0"/>
    <w:qFormat/>
    <w:rsid w:val="0071241A"/>
    <w:rPr>
      <w:rFonts w:ascii="Times New Roman" w:eastAsia="Times New Roman" w:hAnsi="Times New Roman" w:cs="Times New Roman"/>
      <w:b w:val="0"/>
      <w:bCs w:val="0"/>
      <w:i w:val="0"/>
      <w:iCs w:val="0"/>
      <w:color w:val="000099"/>
      <w:sz w:val="24"/>
      <w:szCs w:val="24"/>
    </w:rPr>
  </w:style>
  <w:style w:type="character" w:customStyle="1" w:styleId="spanrvts46">
    <w:name w:val="span_rvts46"/>
    <w:basedOn w:val="a0"/>
    <w:qFormat/>
    <w:rsid w:val="0071241A"/>
    <w:rPr>
      <w:rFonts w:ascii="Times New Roman" w:eastAsia="Times New Roman" w:hAnsi="Times New Roman" w:cs="Times New Roman"/>
      <w:b w:val="0"/>
      <w:bCs w:val="0"/>
      <w:i/>
      <w:iCs/>
      <w:sz w:val="24"/>
      <w:szCs w:val="24"/>
    </w:rPr>
  </w:style>
  <w:style w:type="character" w:customStyle="1" w:styleId="arvts100">
    <w:name w:val="a_rvts100"/>
    <w:basedOn w:val="a0"/>
    <w:qFormat/>
    <w:rsid w:val="0071241A"/>
    <w:rPr>
      <w:rFonts w:ascii="Times New Roman" w:eastAsia="Times New Roman" w:hAnsi="Times New Roman" w:cs="Times New Roman"/>
      <w:b w:val="0"/>
      <w:bCs w:val="0"/>
      <w:i/>
      <w:iCs/>
      <w:color w:val="000099"/>
      <w:sz w:val="24"/>
      <w:szCs w:val="24"/>
    </w:rPr>
  </w:style>
  <w:style w:type="character" w:customStyle="1" w:styleId="rvts46">
    <w:name w:val="rvts46"/>
    <w:basedOn w:val="a0"/>
    <w:qFormat/>
    <w:rsid w:val="006554FA"/>
  </w:style>
  <w:style w:type="character" w:customStyle="1" w:styleId="-">
    <w:name w:val="Интернет-ссылка"/>
    <w:basedOn w:val="a0"/>
    <w:uiPriority w:val="99"/>
    <w:semiHidden/>
    <w:unhideWhenUsed/>
    <w:rsid w:val="006554FA"/>
    <w:rPr>
      <w:color w:val="0000FF"/>
      <w:u w:val="single"/>
    </w:rPr>
  </w:style>
  <w:style w:type="paragraph" w:customStyle="1" w:styleId="a3">
    <w:name w:val="Заголовок"/>
    <w:basedOn w:val="a"/>
    <w:next w:val="a4"/>
    <w:qFormat/>
    <w:rsid w:val="0074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44F8A"/>
    <w:pPr>
      <w:spacing w:after="140"/>
    </w:pPr>
  </w:style>
  <w:style w:type="paragraph" w:styleId="a5">
    <w:name w:val="List"/>
    <w:basedOn w:val="a4"/>
    <w:rsid w:val="00744F8A"/>
    <w:rPr>
      <w:rFonts w:cs="Mangal"/>
    </w:rPr>
  </w:style>
  <w:style w:type="paragraph" w:customStyle="1" w:styleId="1">
    <w:name w:val="Название объекта1"/>
    <w:basedOn w:val="a"/>
    <w:qFormat/>
    <w:rsid w:val="00744F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44F8A"/>
    <w:pPr>
      <w:suppressLineNumbers/>
    </w:pPr>
    <w:rPr>
      <w:rFonts w:cs="Mangal"/>
    </w:rPr>
  </w:style>
  <w:style w:type="paragraph" w:customStyle="1" w:styleId="10">
    <w:name w:val="Без интервала1"/>
    <w:qFormat/>
    <w:rsid w:val="0071241A"/>
    <w:rPr>
      <w:rFonts w:eastAsia="Times New Roman" w:cs="Times New Roman"/>
      <w:lang w:val="ru-RU" w:eastAsia="ru-RU"/>
    </w:rPr>
  </w:style>
  <w:style w:type="paragraph" w:styleId="a7">
    <w:name w:val="No Spacing"/>
    <w:uiPriority w:val="1"/>
    <w:qFormat/>
    <w:rsid w:val="0071241A"/>
  </w:style>
  <w:style w:type="paragraph" w:customStyle="1" w:styleId="rvps2">
    <w:name w:val="rvps2"/>
    <w:basedOn w:val="a"/>
    <w:qFormat/>
    <w:rsid w:val="0071241A"/>
    <w:pPr>
      <w:spacing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a8">
    <w:name w:val="Текст в заданном формате"/>
    <w:basedOn w:val="a"/>
    <w:qFormat/>
    <w:rsid w:val="00744F8A"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rvts96">
    <w:name w:val="a_rvts96"/>
    <w:basedOn w:val="a0"/>
    <w:qFormat/>
    <w:rsid w:val="0071241A"/>
    <w:rPr>
      <w:rFonts w:ascii="Times New Roman" w:eastAsia="Times New Roman" w:hAnsi="Times New Roman" w:cs="Times New Roman"/>
      <w:b w:val="0"/>
      <w:bCs w:val="0"/>
      <w:i w:val="0"/>
      <w:iCs w:val="0"/>
      <w:color w:val="000099"/>
      <w:sz w:val="24"/>
      <w:szCs w:val="24"/>
    </w:rPr>
  </w:style>
  <w:style w:type="character" w:customStyle="1" w:styleId="spanrvts46">
    <w:name w:val="span_rvts46"/>
    <w:basedOn w:val="a0"/>
    <w:qFormat/>
    <w:rsid w:val="0071241A"/>
    <w:rPr>
      <w:rFonts w:ascii="Times New Roman" w:eastAsia="Times New Roman" w:hAnsi="Times New Roman" w:cs="Times New Roman"/>
      <w:b w:val="0"/>
      <w:bCs w:val="0"/>
      <w:i/>
      <w:iCs/>
      <w:sz w:val="24"/>
      <w:szCs w:val="24"/>
    </w:rPr>
  </w:style>
  <w:style w:type="character" w:customStyle="1" w:styleId="arvts100">
    <w:name w:val="a_rvts100"/>
    <w:basedOn w:val="a0"/>
    <w:qFormat/>
    <w:rsid w:val="0071241A"/>
    <w:rPr>
      <w:rFonts w:ascii="Times New Roman" w:eastAsia="Times New Roman" w:hAnsi="Times New Roman" w:cs="Times New Roman"/>
      <w:b w:val="0"/>
      <w:bCs w:val="0"/>
      <w:i/>
      <w:iCs/>
      <w:color w:val="000099"/>
      <w:sz w:val="24"/>
      <w:szCs w:val="24"/>
    </w:rPr>
  </w:style>
  <w:style w:type="character" w:customStyle="1" w:styleId="rvts46">
    <w:name w:val="rvts46"/>
    <w:basedOn w:val="a0"/>
    <w:qFormat/>
    <w:rsid w:val="006554FA"/>
  </w:style>
  <w:style w:type="character" w:customStyle="1" w:styleId="-">
    <w:name w:val="Интернет-ссылка"/>
    <w:basedOn w:val="a0"/>
    <w:uiPriority w:val="99"/>
    <w:semiHidden/>
    <w:unhideWhenUsed/>
    <w:rsid w:val="006554FA"/>
    <w:rPr>
      <w:color w:val="0000FF"/>
      <w:u w:val="single"/>
    </w:rPr>
  </w:style>
  <w:style w:type="paragraph" w:customStyle="1" w:styleId="a3">
    <w:name w:val="Заголовок"/>
    <w:basedOn w:val="a"/>
    <w:next w:val="a4"/>
    <w:qFormat/>
    <w:rsid w:val="0074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44F8A"/>
    <w:pPr>
      <w:spacing w:after="140"/>
    </w:pPr>
  </w:style>
  <w:style w:type="paragraph" w:styleId="a5">
    <w:name w:val="List"/>
    <w:basedOn w:val="a4"/>
    <w:rsid w:val="00744F8A"/>
    <w:rPr>
      <w:rFonts w:cs="Mangal"/>
    </w:rPr>
  </w:style>
  <w:style w:type="paragraph" w:customStyle="1" w:styleId="1">
    <w:name w:val="Название объекта1"/>
    <w:basedOn w:val="a"/>
    <w:qFormat/>
    <w:rsid w:val="00744F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44F8A"/>
    <w:pPr>
      <w:suppressLineNumbers/>
    </w:pPr>
    <w:rPr>
      <w:rFonts w:cs="Mangal"/>
    </w:rPr>
  </w:style>
  <w:style w:type="paragraph" w:customStyle="1" w:styleId="10">
    <w:name w:val="Без интервала1"/>
    <w:qFormat/>
    <w:rsid w:val="0071241A"/>
    <w:rPr>
      <w:rFonts w:eastAsia="Times New Roman" w:cs="Times New Roman"/>
      <w:lang w:val="ru-RU" w:eastAsia="ru-RU"/>
    </w:rPr>
  </w:style>
  <w:style w:type="paragraph" w:styleId="a7">
    <w:name w:val="No Spacing"/>
    <w:uiPriority w:val="1"/>
    <w:qFormat/>
    <w:rsid w:val="0071241A"/>
  </w:style>
  <w:style w:type="paragraph" w:customStyle="1" w:styleId="rvps2">
    <w:name w:val="rvps2"/>
    <w:basedOn w:val="a"/>
    <w:qFormat/>
    <w:rsid w:val="0071241A"/>
    <w:pPr>
      <w:spacing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a8">
    <w:name w:val="Текст в заданном формате"/>
    <w:basedOn w:val="a"/>
    <w:qFormat/>
    <w:rsid w:val="00744F8A"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54&#1082;/96-&#1074;&#1088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13415</Words>
  <Characters>7647</Characters>
  <Application>Microsoft Office Word</Application>
  <DocSecurity>0</DocSecurity>
  <Lines>63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2026-06-03T08:38:00Z</cp:lastPrinted>
  <dcterms:created xsi:type="dcterms:W3CDTF">2026-06-08T09:10:00Z</dcterms:created>
  <dcterms:modified xsi:type="dcterms:W3CDTF">2026-06-09T06:05:00Z</dcterms:modified>
  <dc:language>uk-UA</dc:language>
</cp:coreProperties>
</file>