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34F3" w:rsidRPr="002B3670" w:rsidRDefault="00E03656" w:rsidP="00747DF3">
      <w:pPr>
        <w:suppressAutoHyphens/>
        <w:spacing w:after="0" w:line="240" w:lineRule="auto"/>
        <w:ind w:left="5670" w:hanging="567"/>
        <w:rPr>
          <w:rFonts w:ascii="Times New Roman" w:eastAsia="Times New Roman" w:hAnsi="Times New Roman" w:cs="Times New Roman"/>
          <w:sz w:val="26"/>
          <w:szCs w:val="26"/>
          <w:lang w:eastAsia="zh-CN"/>
        </w:rPr>
      </w:pPr>
      <w:r>
        <w:rPr>
          <w:rFonts w:ascii="Times New Roman" w:eastAsia="Times New Roman" w:hAnsi="Times New Roman" w:cs="Times New Roman"/>
          <w:noProof/>
          <w:sz w:val="26"/>
          <w:szCs w:val="26"/>
        </w:rPr>
        <mc:AlternateContent>
          <mc:Choice Requires="wps">
            <w:drawing>
              <wp:anchor distT="0" distB="0" distL="114300" distR="114300" simplePos="0" relativeHeight="251659264" behindDoc="0" locked="0" layoutInCell="1" allowOverlap="1">
                <wp:simplePos x="0" y="0"/>
                <wp:positionH relativeFrom="column">
                  <wp:posOffset>2797175</wp:posOffset>
                </wp:positionH>
                <wp:positionV relativeFrom="paragraph">
                  <wp:posOffset>-317500</wp:posOffset>
                </wp:positionV>
                <wp:extent cx="484505" cy="237490"/>
                <wp:effectExtent l="0" t="0" r="10795" b="10160"/>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84505" cy="237490"/>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id="Прямоугольник 1" o:spid="_x0000_s1026" style="position:absolute;margin-left:220.25pt;margin-top:-25pt;width:38.15pt;height:18.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" fillcolor="white [3212]" strokecolor="white [3212]" strokeweight="2pt">
                <v:path arrowok="t"/>
              </v:rect>
            </w:pict>
          </mc:Fallback>
        </mc:AlternateContent>
      </w:r>
      <w:r w:rsidR="005F2A9F" w:rsidRPr="002B3670">
        <w:rPr>
          <w:rFonts w:ascii="Times New Roman" w:eastAsia="Times New Roman" w:hAnsi="Times New Roman" w:cs="Times New Roman"/>
          <w:sz w:val="26"/>
          <w:szCs w:val="26"/>
        </w:rPr>
        <w:t>ЗАТВЕРДЖЕНО</w:t>
      </w:r>
    </w:p>
    <w:p w:rsidR="0093271E" w:rsidRPr="002B3670" w:rsidRDefault="005F2A9F" w:rsidP="00747DF3">
      <w:pPr>
        <w:tabs>
          <w:tab w:val="center" w:pos="4320"/>
          <w:tab w:val="right" w:pos="8640"/>
        </w:tabs>
        <w:suppressAutoHyphens/>
        <w:spacing w:after="0" w:line="240" w:lineRule="auto"/>
        <w:ind w:left="5670" w:hanging="567"/>
        <w:rPr>
          <w:rFonts w:ascii="Times New Roman" w:eastAsia="Times New Roman" w:hAnsi="Times New Roman" w:cs="Times New Roman"/>
          <w:sz w:val="26"/>
          <w:szCs w:val="26"/>
        </w:rPr>
      </w:pPr>
      <w:r w:rsidRPr="002B3670">
        <w:rPr>
          <w:rFonts w:ascii="Times New Roman" w:eastAsia="Times New Roman" w:hAnsi="Times New Roman" w:cs="Times New Roman"/>
          <w:sz w:val="26"/>
          <w:szCs w:val="26"/>
        </w:rPr>
        <w:t>Р</w:t>
      </w:r>
      <w:r w:rsidR="000B34F3" w:rsidRPr="002B3670">
        <w:rPr>
          <w:rFonts w:ascii="Times New Roman" w:eastAsia="Times New Roman" w:hAnsi="Times New Roman" w:cs="Times New Roman"/>
          <w:sz w:val="26"/>
          <w:szCs w:val="26"/>
        </w:rPr>
        <w:t xml:space="preserve">озпорядження </w:t>
      </w:r>
      <w:r w:rsidR="0093271E" w:rsidRPr="002B3670">
        <w:rPr>
          <w:rFonts w:ascii="Times New Roman" w:eastAsia="Times New Roman" w:hAnsi="Times New Roman" w:cs="Times New Roman"/>
          <w:sz w:val="26"/>
          <w:szCs w:val="26"/>
        </w:rPr>
        <w:t>начальника</w:t>
      </w:r>
    </w:p>
    <w:p w:rsidR="0093271E" w:rsidRPr="002B3670" w:rsidRDefault="002B3670" w:rsidP="002B3670">
      <w:pPr>
        <w:tabs>
          <w:tab w:val="center" w:pos="4320"/>
          <w:tab w:val="right" w:pos="8640"/>
        </w:tabs>
        <w:suppressAutoHyphens/>
        <w:spacing w:after="0" w:line="240" w:lineRule="auto"/>
        <w:ind w:left="5103"/>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Дрогобицької </w:t>
      </w:r>
      <w:r w:rsidR="00507F72" w:rsidRPr="002B3670">
        <w:rPr>
          <w:rFonts w:ascii="Times New Roman" w:eastAsia="Times New Roman" w:hAnsi="Times New Roman" w:cs="Times New Roman"/>
          <w:sz w:val="26"/>
          <w:szCs w:val="26"/>
        </w:rPr>
        <w:t xml:space="preserve">районної </w:t>
      </w:r>
      <w:r w:rsidR="0093271E" w:rsidRPr="002B3670">
        <w:rPr>
          <w:rFonts w:ascii="Times New Roman" w:eastAsia="Times New Roman" w:hAnsi="Times New Roman" w:cs="Times New Roman"/>
          <w:sz w:val="26"/>
          <w:szCs w:val="26"/>
        </w:rPr>
        <w:t>військової</w:t>
      </w:r>
      <w:r>
        <w:rPr>
          <w:rFonts w:ascii="Times New Roman" w:eastAsia="Times New Roman" w:hAnsi="Times New Roman" w:cs="Times New Roman"/>
          <w:sz w:val="26"/>
          <w:szCs w:val="26"/>
        </w:rPr>
        <w:t xml:space="preserve"> </w:t>
      </w:r>
      <w:r w:rsidR="0093271E" w:rsidRPr="002B3670">
        <w:rPr>
          <w:rFonts w:ascii="Times New Roman" w:eastAsia="Times New Roman" w:hAnsi="Times New Roman" w:cs="Times New Roman"/>
          <w:sz w:val="26"/>
          <w:szCs w:val="26"/>
        </w:rPr>
        <w:t xml:space="preserve">адміністрації </w:t>
      </w:r>
    </w:p>
    <w:p w:rsidR="000B34F3" w:rsidRPr="002B3670" w:rsidRDefault="00E03656" w:rsidP="00747DF3">
      <w:pPr>
        <w:tabs>
          <w:tab w:val="center" w:pos="4320"/>
          <w:tab w:val="right" w:pos="8640"/>
        </w:tabs>
        <w:suppressAutoHyphens/>
        <w:spacing w:after="0" w:line="240" w:lineRule="auto"/>
        <w:ind w:left="5670" w:hanging="567"/>
        <w:rPr>
          <w:rFonts w:ascii="Times New Roman" w:eastAsia="Times New Roman" w:hAnsi="Times New Roman" w:cs="Times New Roman"/>
          <w:sz w:val="26"/>
          <w:szCs w:val="26"/>
          <w:lang w:eastAsia="zh-CN"/>
        </w:rPr>
      </w:pPr>
      <w:r>
        <w:rPr>
          <w:rFonts w:ascii="Times New Roman" w:eastAsia="Times New Roman" w:hAnsi="Times New Roman" w:cs="Times New Roman"/>
          <w:sz w:val="26"/>
          <w:szCs w:val="26"/>
          <w:lang w:eastAsia="zh-CN"/>
        </w:rPr>
        <w:t>28 травня 2025 р.</w:t>
      </w:r>
      <w:bookmarkStart w:id="0" w:name="_GoBack"/>
      <w:bookmarkEnd w:id="0"/>
      <w:r w:rsidR="000B34F3" w:rsidRPr="002B3670">
        <w:rPr>
          <w:rFonts w:ascii="Times New Roman" w:eastAsia="Times New Roman" w:hAnsi="Times New Roman" w:cs="Times New Roman"/>
          <w:sz w:val="26"/>
          <w:szCs w:val="26"/>
          <w:lang w:eastAsia="zh-CN"/>
        </w:rPr>
        <w:t xml:space="preserve"> </w:t>
      </w:r>
      <w:r w:rsidR="00C91D48" w:rsidRPr="002B3670">
        <w:rPr>
          <w:rFonts w:ascii="Times New Roman" w:eastAsia="Times New Roman" w:hAnsi="Times New Roman" w:cs="Times New Roman"/>
          <w:sz w:val="26"/>
          <w:szCs w:val="26"/>
          <w:lang w:eastAsia="zh-CN"/>
        </w:rPr>
        <w:t>№</w:t>
      </w:r>
      <w:r>
        <w:rPr>
          <w:rFonts w:ascii="Times New Roman" w:eastAsia="Times New Roman" w:hAnsi="Times New Roman" w:cs="Times New Roman"/>
          <w:sz w:val="26"/>
          <w:szCs w:val="26"/>
          <w:lang w:eastAsia="zh-CN"/>
        </w:rPr>
        <w:t xml:space="preserve"> 61</w:t>
      </w:r>
    </w:p>
    <w:p w:rsidR="000B34F3" w:rsidRPr="002B3670" w:rsidRDefault="000B34F3" w:rsidP="00747DF3">
      <w:pPr>
        <w:suppressAutoHyphens/>
        <w:spacing w:after="0" w:line="240" w:lineRule="auto"/>
        <w:ind w:left="5670" w:hanging="567"/>
        <w:rPr>
          <w:rFonts w:ascii="Times New Roman" w:eastAsia="Times New Roman" w:hAnsi="Times New Roman" w:cs="Times New Roman"/>
          <w:sz w:val="26"/>
          <w:szCs w:val="26"/>
          <w:lang w:eastAsia="zh-CN"/>
        </w:rPr>
      </w:pPr>
    </w:p>
    <w:p w:rsidR="008023D8" w:rsidRPr="002B3670" w:rsidRDefault="008023D8" w:rsidP="00747DF3">
      <w:pPr>
        <w:spacing w:line="240" w:lineRule="auto"/>
        <w:rPr>
          <w:sz w:val="26"/>
          <w:szCs w:val="26"/>
        </w:rPr>
      </w:pPr>
    </w:p>
    <w:p w:rsidR="008023D8" w:rsidRPr="002B3670" w:rsidRDefault="008023D8" w:rsidP="00747DF3">
      <w:pPr>
        <w:suppressAutoHyphens/>
        <w:spacing w:after="0" w:line="240" w:lineRule="auto"/>
        <w:jc w:val="center"/>
        <w:rPr>
          <w:rFonts w:ascii="Times New Roman" w:eastAsia="Times New Roman" w:hAnsi="Times New Roman" w:cs="Times New Roman"/>
          <w:b/>
          <w:caps/>
          <w:sz w:val="26"/>
          <w:szCs w:val="26"/>
          <w:lang w:eastAsia="zh-CN"/>
        </w:rPr>
      </w:pPr>
      <w:r w:rsidRPr="002B3670">
        <w:rPr>
          <w:rFonts w:ascii="Times New Roman" w:eastAsia="Times New Roman" w:hAnsi="Times New Roman" w:cs="Times New Roman"/>
          <w:b/>
          <w:caps/>
          <w:sz w:val="26"/>
          <w:szCs w:val="26"/>
          <w:lang w:eastAsia="zh-CN"/>
        </w:rPr>
        <w:t>ПОЛОЖЕННЯ</w:t>
      </w:r>
    </w:p>
    <w:p w:rsidR="008023D8" w:rsidRPr="002B3670" w:rsidRDefault="009C37D0" w:rsidP="00747DF3">
      <w:pPr>
        <w:spacing w:after="0" w:line="240" w:lineRule="auto"/>
        <w:jc w:val="center"/>
        <w:rPr>
          <w:rFonts w:ascii="Times New Roman" w:hAnsi="Times New Roman"/>
          <w:b/>
          <w:color w:val="000000"/>
          <w:sz w:val="26"/>
          <w:szCs w:val="26"/>
        </w:rPr>
      </w:pPr>
      <w:r w:rsidRPr="002B3670">
        <w:rPr>
          <w:rFonts w:ascii="Times New Roman" w:hAnsi="Times New Roman"/>
          <w:b/>
          <w:color w:val="000000"/>
          <w:sz w:val="26"/>
          <w:szCs w:val="26"/>
        </w:rPr>
        <w:t xml:space="preserve">     </w:t>
      </w:r>
      <w:r w:rsidR="00130BE6" w:rsidRPr="002B3670">
        <w:rPr>
          <w:rFonts w:ascii="Times New Roman" w:hAnsi="Times New Roman"/>
          <w:b/>
          <w:color w:val="000000"/>
          <w:sz w:val="26"/>
          <w:szCs w:val="26"/>
        </w:rPr>
        <w:t xml:space="preserve">про </w:t>
      </w:r>
      <w:r w:rsidR="00AD5DE8">
        <w:rPr>
          <w:rFonts w:ascii="Times New Roman" w:hAnsi="Times New Roman"/>
          <w:b/>
          <w:color w:val="000000"/>
          <w:sz w:val="26"/>
          <w:szCs w:val="26"/>
        </w:rPr>
        <w:t xml:space="preserve"> </w:t>
      </w:r>
      <w:r w:rsidR="00AD5DE8" w:rsidRPr="00AD5DE8">
        <w:rPr>
          <w:rFonts w:ascii="Times New Roman" w:hAnsi="Times New Roman"/>
          <w:b/>
          <w:color w:val="000000"/>
          <w:sz w:val="26"/>
          <w:szCs w:val="26"/>
        </w:rPr>
        <w:t>К</w:t>
      </w:r>
      <w:r w:rsidR="00354BAF" w:rsidRPr="002B3670">
        <w:rPr>
          <w:rFonts w:ascii="Times New Roman" w:hAnsi="Times New Roman"/>
          <w:b/>
          <w:color w:val="000000"/>
          <w:sz w:val="26"/>
          <w:szCs w:val="26"/>
        </w:rPr>
        <w:t xml:space="preserve">омісію з обстеження </w:t>
      </w:r>
      <w:r w:rsidR="008023D8" w:rsidRPr="002B3670">
        <w:rPr>
          <w:rFonts w:ascii="Times New Roman" w:hAnsi="Times New Roman"/>
          <w:b/>
          <w:color w:val="000000"/>
          <w:sz w:val="26"/>
          <w:szCs w:val="26"/>
        </w:rPr>
        <w:t xml:space="preserve"> об’єктів нерухомого майна для проживання внутрішньо переміще</w:t>
      </w:r>
      <w:r w:rsidR="00130BE6" w:rsidRPr="002B3670">
        <w:rPr>
          <w:rFonts w:ascii="Times New Roman" w:hAnsi="Times New Roman"/>
          <w:b/>
          <w:color w:val="000000"/>
          <w:sz w:val="26"/>
          <w:szCs w:val="26"/>
        </w:rPr>
        <w:t xml:space="preserve">них осіб при районній </w:t>
      </w:r>
      <w:r w:rsidR="008023D8" w:rsidRPr="002B3670">
        <w:rPr>
          <w:rFonts w:ascii="Times New Roman" w:hAnsi="Times New Roman"/>
          <w:b/>
          <w:color w:val="000000"/>
          <w:sz w:val="26"/>
          <w:szCs w:val="26"/>
        </w:rPr>
        <w:t xml:space="preserve"> </w:t>
      </w:r>
      <w:r w:rsidR="003959A0" w:rsidRPr="002B3670">
        <w:rPr>
          <w:rFonts w:ascii="Times New Roman" w:hAnsi="Times New Roman"/>
          <w:b/>
          <w:color w:val="000000"/>
          <w:sz w:val="26"/>
          <w:szCs w:val="26"/>
        </w:rPr>
        <w:t>державній (</w:t>
      </w:r>
      <w:r w:rsidR="008023D8" w:rsidRPr="002B3670">
        <w:rPr>
          <w:rFonts w:ascii="Times New Roman" w:hAnsi="Times New Roman"/>
          <w:b/>
          <w:color w:val="000000"/>
          <w:sz w:val="26"/>
          <w:szCs w:val="26"/>
        </w:rPr>
        <w:t>військовій</w:t>
      </w:r>
      <w:r w:rsidR="003959A0" w:rsidRPr="002B3670">
        <w:rPr>
          <w:rFonts w:ascii="Times New Roman" w:hAnsi="Times New Roman"/>
          <w:b/>
          <w:color w:val="000000"/>
          <w:sz w:val="26"/>
          <w:szCs w:val="26"/>
        </w:rPr>
        <w:t>)</w:t>
      </w:r>
      <w:r w:rsidR="008023D8" w:rsidRPr="002B3670">
        <w:rPr>
          <w:rFonts w:ascii="Times New Roman" w:hAnsi="Times New Roman"/>
          <w:b/>
          <w:color w:val="000000"/>
          <w:sz w:val="26"/>
          <w:szCs w:val="26"/>
        </w:rPr>
        <w:t xml:space="preserve"> адміністрації</w:t>
      </w:r>
      <w:r w:rsidR="008023D8" w:rsidRPr="002B3670">
        <w:rPr>
          <w:rFonts w:ascii="Times New Roman" w:eastAsia="Calibri" w:hAnsi="Times New Roman" w:cs="Times New Roman"/>
          <w:noProof/>
          <w:sz w:val="26"/>
          <w:szCs w:val="26"/>
          <w:lang w:eastAsia="ru-RU"/>
        </w:rPr>
        <w:t xml:space="preserve"> </w:t>
      </w:r>
    </w:p>
    <w:p w:rsidR="008023D8" w:rsidRPr="002B3670" w:rsidRDefault="008023D8" w:rsidP="002B3670">
      <w:pPr>
        <w:spacing w:line="240" w:lineRule="auto"/>
        <w:ind w:left="2"/>
        <w:jc w:val="both"/>
        <w:rPr>
          <w:rFonts w:ascii="Times New Roman" w:hAnsi="Times New Roman" w:cs="Times New Roman"/>
          <w:sz w:val="26"/>
          <w:szCs w:val="26"/>
        </w:rPr>
      </w:pPr>
    </w:p>
    <w:p w:rsidR="005B44B4" w:rsidRDefault="005B44B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w:t>
      </w:r>
      <w:r w:rsidR="00C22491" w:rsidRPr="00C22491">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 Комісія з обстеження об’єктів нерухомого майна для проживання внутрішньо переміщених осіб при районних державних (військових) адміністраціях (далі — комісія з обстеження) є тимчасовим </w:t>
      </w:r>
      <w:r w:rsidRPr="00354BAF">
        <w:rPr>
          <w:rFonts w:ascii="Times New Roman" w:hAnsi="Times New Roman" w:cs="Times New Roman"/>
          <w:sz w:val="26"/>
          <w:szCs w:val="26"/>
        </w:rPr>
        <w:t>консультативно-дорадчим</w:t>
      </w:r>
      <w:r>
        <w:rPr>
          <w:rFonts w:ascii="Times New Roman" w:hAnsi="Times New Roman" w:cs="Times New Roman"/>
          <w:sz w:val="26"/>
          <w:szCs w:val="26"/>
        </w:rPr>
        <w:t xml:space="preserve"> органом при </w:t>
      </w:r>
      <w:r w:rsidR="00AC5C4A">
        <w:rPr>
          <w:rFonts w:ascii="Times New Roman" w:hAnsi="Times New Roman" w:cs="Times New Roman"/>
          <w:sz w:val="26"/>
          <w:szCs w:val="26"/>
        </w:rPr>
        <w:t xml:space="preserve"> Дрогобицькій </w:t>
      </w:r>
      <w:r>
        <w:rPr>
          <w:rFonts w:ascii="Times New Roman" w:hAnsi="Times New Roman" w:cs="Times New Roman"/>
          <w:sz w:val="26"/>
          <w:szCs w:val="26"/>
        </w:rPr>
        <w:t>районній державній адміністрації</w:t>
      </w:r>
      <w:r w:rsidR="00AC5C4A">
        <w:rPr>
          <w:rFonts w:ascii="Times New Roman" w:hAnsi="Times New Roman" w:cs="Times New Roman"/>
          <w:sz w:val="26"/>
          <w:szCs w:val="26"/>
        </w:rPr>
        <w:t xml:space="preserve"> ( військовій) </w:t>
      </w:r>
      <w:r w:rsidR="00507F72" w:rsidRPr="00354BAF">
        <w:rPr>
          <w:rFonts w:ascii="Times New Roman" w:hAnsi="Times New Roman" w:cs="Times New Roman"/>
          <w:sz w:val="26"/>
          <w:szCs w:val="26"/>
        </w:rPr>
        <w:t>, який утворюється для проведення обстеження об’єктів нерухомого майна, які використовуються, можуть бути використані, реконструйовані чи переобладнані для проживання внутрішньо переміщених осіб відповідно до статті 4</w:t>
      </w:r>
      <w:r w:rsidR="0061665E" w:rsidRPr="0061665E">
        <w:rPr>
          <w:rFonts w:ascii="Times New Roman" w:hAnsi="Times New Roman" w:cs="Times New Roman"/>
          <w:b/>
          <w:sz w:val="32"/>
          <w:szCs w:val="32"/>
        </w:rPr>
        <w:t>²</w:t>
      </w:r>
      <w:r w:rsidR="00507F72" w:rsidRPr="00354BAF">
        <w:rPr>
          <w:rFonts w:ascii="Times New Roman" w:hAnsi="Times New Roman" w:cs="Times New Roman"/>
          <w:sz w:val="26"/>
          <w:szCs w:val="26"/>
        </w:rPr>
        <w:t xml:space="preserve"> Закону України “Про забезпечення прав і свобод внутрішньо переміщених осіб” та з урахуванням Порядку обстеження об’єктів нерухомого майна для проживання внутрішньо переміщених осіб, затвердженого постановою Кабінету Міністрів України від 29 квітня 2025 р. № 489.</w:t>
      </w:r>
    </w:p>
    <w:p w:rsidR="00280960" w:rsidRDefault="005B44B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2. Комісія з обстеження у своїй діяльності керується Конституцією України, Законом України “Про забезпечення прав і свобод внутрішньо переміщених осіб”, іншими законами України, актами Кабінету Міністрів України, іншими нормативно-правовими актами та цим Примірним положенням. </w:t>
      </w:r>
      <w:r w:rsidR="00280960">
        <w:rPr>
          <w:rFonts w:ascii="Times New Roman" w:hAnsi="Times New Roman" w:cs="Times New Roman"/>
          <w:sz w:val="26"/>
          <w:szCs w:val="26"/>
        </w:rPr>
        <w:t xml:space="preserve">        </w:t>
      </w:r>
    </w:p>
    <w:p w:rsidR="0061665E" w:rsidRPr="00C22491" w:rsidRDefault="00507F72" w:rsidP="00C22491">
      <w:pPr>
        <w:pStyle w:val="ad"/>
        <w:ind w:firstLine="567"/>
        <w:jc w:val="both"/>
        <w:rPr>
          <w:rFonts w:ascii="Times New Roman" w:hAnsi="Times New Roman" w:cs="Times New Roman"/>
          <w:sz w:val="26"/>
          <w:szCs w:val="26"/>
          <w:lang w:val="ru-RU"/>
        </w:rPr>
      </w:pPr>
      <w:r w:rsidRPr="00C22491">
        <w:rPr>
          <w:rFonts w:ascii="Times New Roman" w:hAnsi="Times New Roman" w:cs="Times New Roman"/>
          <w:sz w:val="26"/>
          <w:szCs w:val="26"/>
        </w:rPr>
        <w:t>3. Комісія з обстеження виконує свої функції на громадських засадах.</w:t>
      </w:r>
      <w:r w:rsidR="0061665E" w:rsidRPr="00C22491">
        <w:rPr>
          <w:rFonts w:ascii="Times New Roman" w:hAnsi="Times New Roman" w:cs="Times New Roman"/>
          <w:sz w:val="26"/>
          <w:szCs w:val="26"/>
          <w:lang w:val="ru-RU"/>
        </w:rPr>
        <w:t xml:space="preserve">     </w:t>
      </w:r>
    </w:p>
    <w:p w:rsidR="00280960" w:rsidRPr="00C22491" w:rsidRDefault="00507F72" w:rsidP="00C22491">
      <w:pPr>
        <w:pStyle w:val="ad"/>
        <w:ind w:firstLine="567"/>
        <w:jc w:val="both"/>
        <w:rPr>
          <w:rFonts w:ascii="Times New Roman" w:hAnsi="Times New Roman" w:cs="Times New Roman"/>
          <w:sz w:val="26"/>
          <w:szCs w:val="26"/>
        </w:rPr>
      </w:pPr>
      <w:r w:rsidRPr="00C22491">
        <w:rPr>
          <w:rFonts w:ascii="Times New Roman" w:hAnsi="Times New Roman" w:cs="Times New Roman"/>
          <w:sz w:val="26"/>
          <w:szCs w:val="26"/>
        </w:rPr>
        <w:t>Матеріально-технічне забезпечення діяльності комісії з обс</w:t>
      </w:r>
      <w:r w:rsidR="00273E49" w:rsidRPr="00C22491">
        <w:rPr>
          <w:rFonts w:ascii="Times New Roman" w:hAnsi="Times New Roman" w:cs="Times New Roman"/>
          <w:sz w:val="26"/>
          <w:szCs w:val="26"/>
        </w:rPr>
        <w:t>теження здійснюється Дрогобицькою</w:t>
      </w:r>
      <w:r w:rsidRPr="00C22491">
        <w:rPr>
          <w:rFonts w:ascii="Times New Roman" w:hAnsi="Times New Roman" w:cs="Times New Roman"/>
          <w:sz w:val="26"/>
          <w:szCs w:val="26"/>
        </w:rPr>
        <w:t xml:space="preserve"> районною державною (військовою) адміністрацією. </w:t>
      </w:r>
    </w:p>
    <w:p w:rsidR="00C22491" w:rsidRPr="00AD5DE8" w:rsidRDefault="00280960" w:rsidP="00C22491">
      <w:pPr>
        <w:pStyle w:val="ad"/>
        <w:ind w:firstLine="567"/>
        <w:jc w:val="both"/>
        <w:rPr>
          <w:rFonts w:ascii="Times New Roman" w:hAnsi="Times New Roman" w:cs="Times New Roman"/>
          <w:sz w:val="26"/>
          <w:szCs w:val="26"/>
        </w:rPr>
      </w:pPr>
      <w:r w:rsidRPr="00C22491">
        <w:rPr>
          <w:rFonts w:ascii="Times New Roman" w:hAnsi="Times New Roman" w:cs="Times New Roman"/>
          <w:sz w:val="26"/>
          <w:szCs w:val="26"/>
        </w:rPr>
        <w:t xml:space="preserve">  </w:t>
      </w:r>
    </w:p>
    <w:p w:rsidR="00280960" w:rsidRPr="00AD5DE8" w:rsidRDefault="00507F72" w:rsidP="00C22491">
      <w:pPr>
        <w:pStyle w:val="ad"/>
        <w:ind w:firstLine="567"/>
        <w:jc w:val="both"/>
        <w:rPr>
          <w:rFonts w:ascii="Times New Roman" w:hAnsi="Times New Roman" w:cs="Times New Roman"/>
          <w:sz w:val="26"/>
          <w:szCs w:val="26"/>
        </w:rPr>
      </w:pPr>
      <w:r w:rsidRPr="00C22491">
        <w:rPr>
          <w:rFonts w:ascii="Times New Roman" w:hAnsi="Times New Roman" w:cs="Times New Roman"/>
          <w:sz w:val="26"/>
          <w:szCs w:val="26"/>
        </w:rPr>
        <w:t>4. Інформація про порядок роботи комісії з обстеження та інформація за результатами її засідань розміщ</w:t>
      </w:r>
      <w:r w:rsidR="00280960" w:rsidRPr="00C22491">
        <w:rPr>
          <w:rFonts w:ascii="Times New Roman" w:hAnsi="Times New Roman" w:cs="Times New Roman"/>
          <w:sz w:val="26"/>
          <w:szCs w:val="26"/>
        </w:rPr>
        <w:t xml:space="preserve">уються на веб-сайті Дрогобицької </w:t>
      </w:r>
      <w:r w:rsidRPr="00C22491">
        <w:rPr>
          <w:rFonts w:ascii="Times New Roman" w:hAnsi="Times New Roman" w:cs="Times New Roman"/>
          <w:sz w:val="26"/>
          <w:szCs w:val="26"/>
        </w:rPr>
        <w:t xml:space="preserve">районної державної (військової) адміністрації. </w:t>
      </w:r>
    </w:p>
    <w:p w:rsidR="00C22491" w:rsidRPr="00AD5DE8" w:rsidRDefault="00C22491" w:rsidP="00C22491">
      <w:pPr>
        <w:pStyle w:val="ad"/>
        <w:ind w:firstLine="567"/>
        <w:jc w:val="both"/>
        <w:rPr>
          <w:rFonts w:ascii="Times New Roman" w:hAnsi="Times New Roman" w:cs="Times New Roman"/>
          <w:sz w:val="26"/>
          <w:szCs w:val="26"/>
        </w:rPr>
      </w:pPr>
    </w:p>
    <w:p w:rsidR="007902AF" w:rsidRDefault="00280960"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5. Основними завданнями комісії з обстеження є: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C22491" w:rsidRPr="00C22491">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 проведення обстеження нерухомого майна (земельні ділянки, житлові будинки, будівлі, споруди (їх окремі частини), квартири, житлові та нежитлові приміщення, інші об’єкти нерухомого майна);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2) складення актів обстеження нерухомого майна (далі — акт обсте</w:t>
      </w:r>
      <w:r>
        <w:rPr>
          <w:rFonts w:ascii="Times New Roman" w:hAnsi="Times New Roman" w:cs="Times New Roman"/>
          <w:sz w:val="26"/>
          <w:szCs w:val="26"/>
        </w:rPr>
        <w:t xml:space="preserve">ження).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6. Комісія з обстеження має право:</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1) проводити наради, інші заходи та вирішувати питання, що належать до її компетенції;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2) заслуховувати на своїх засіданнях інформацію посадових осіб державних органів, органів місцевого самоврядування, підприємств, установ, організацій, експертів, оцінювачів, суб’єктів оціночної діяльності, виконавців окремих видів робіт </w:t>
      </w:r>
      <w:r w:rsidR="00507F72" w:rsidRPr="00354BAF">
        <w:rPr>
          <w:rFonts w:ascii="Times New Roman" w:hAnsi="Times New Roman" w:cs="Times New Roman"/>
          <w:sz w:val="26"/>
          <w:szCs w:val="26"/>
        </w:rPr>
        <w:lastRenderedPageBreak/>
        <w:t xml:space="preserve">(послуг), пов’язаних із створенням об’єктів архітектури, представників міжнародних організацій, інших осіб з питань, що належать до її компетенції;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3) запитувати та отримувати документи та/або інформацію щодо об’єкта нерухомого майна, що обстежується;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4) утворювати для виконання покладених на неї завдань тимчасові робочі групи (у разі потреби); </w:t>
      </w:r>
    </w:p>
    <w:p w:rsidR="007902AF" w:rsidRDefault="007902AF"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5) виконувати інші функції, що випливають з покладених на неї завдань. </w:t>
      </w:r>
    </w:p>
    <w:p w:rsidR="007902AF" w:rsidRDefault="00507F72" w:rsidP="0061665E">
      <w:pPr>
        <w:tabs>
          <w:tab w:val="left" w:pos="851"/>
        </w:tabs>
        <w:spacing w:line="240" w:lineRule="auto"/>
        <w:ind w:left="2" w:firstLine="565"/>
        <w:jc w:val="both"/>
        <w:rPr>
          <w:rFonts w:ascii="Times New Roman" w:hAnsi="Times New Roman" w:cs="Times New Roman"/>
          <w:sz w:val="26"/>
          <w:szCs w:val="26"/>
        </w:rPr>
      </w:pPr>
      <w:r w:rsidRPr="00354BAF">
        <w:rPr>
          <w:rFonts w:ascii="Times New Roman" w:hAnsi="Times New Roman" w:cs="Times New Roman"/>
          <w:sz w:val="26"/>
          <w:szCs w:val="26"/>
        </w:rPr>
        <w:t xml:space="preserve">7. Комісія з обстеження утворюється у складі не менше п’яти та не більше 15 осіб, до її складу входять голова, заступник голови, секретар та інші члени комісії з представників структурних підрозділів районних державних (військових) адміністрацій з питань житлово-комунального господарства, містобудування та архітектури, капітального будівництва, освіти і науки, комунального майна, земельних питань, державного майна, надзвичайних ситуацій тощо. </w:t>
      </w:r>
    </w:p>
    <w:p w:rsidR="00352767" w:rsidRDefault="0061665E"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8. Положення</w:t>
      </w:r>
      <w:r w:rsidR="00513F1E">
        <w:rPr>
          <w:rFonts w:ascii="Times New Roman" w:hAnsi="Times New Roman" w:cs="Times New Roman"/>
          <w:sz w:val="26"/>
          <w:szCs w:val="26"/>
        </w:rPr>
        <w:t>м</w:t>
      </w:r>
      <w:r w:rsidR="00507F72" w:rsidRPr="00354BAF">
        <w:rPr>
          <w:rFonts w:ascii="Times New Roman" w:hAnsi="Times New Roman" w:cs="Times New Roman"/>
          <w:sz w:val="26"/>
          <w:szCs w:val="26"/>
        </w:rPr>
        <w:t xml:space="preserve"> про роботу комісії з обстеження та її персональний склад затверджуються </w:t>
      </w:r>
      <w:r w:rsidR="002B3670">
        <w:rPr>
          <w:rFonts w:ascii="Times New Roman" w:hAnsi="Times New Roman" w:cs="Times New Roman"/>
          <w:sz w:val="26"/>
          <w:szCs w:val="26"/>
        </w:rPr>
        <w:t>розпорядження</w:t>
      </w:r>
      <w:r w:rsidR="00A53B30">
        <w:rPr>
          <w:rFonts w:ascii="Times New Roman" w:hAnsi="Times New Roman" w:cs="Times New Roman"/>
          <w:sz w:val="26"/>
          <w:szCs w:val="26"/>
        </w:rPr>
        <w:t>м</w:t>
      </w:r>
      <w:r w:rsidR="002B3670">
        <w:rPr>
          <w:rFonts w:ascii="Times New Roman" w:hAnsi="Times New Roman" w:cs="Times New Roman"/>
          <w:sz w:val="26"/>
          <w:szCs w:val="26"/>
        </w:rPr>
        <w:t xml:space="preserve"> голови</w:t>
      </w:r>
      <w:r w:rsidR="00507F72" w:rsidRPr="00354BAF">
        <w:rPr>
          <w:rFonts w:ascii="Times New Roman" w:hAnsi="Times New Roman" w:cs="Times New Roman"/>
          <w:sz w:val="26"/>
          <w:szCs w:val="26"/>
        </w:rPr>
        <w:t xml:space="preserve"> районної державної (військової) адміністрації. </w:t>
      </w:r>
    </w:p>
    <w:p w:rsidR="00352767" w:rsidRDefault="00352767"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До складу та/або роботи комісії залучаються представники територіального органу державного нагляду (контролю) у сфері пожежної та техногенної безпеки, територіальних органів державного нагляду (контролю) у сфері санітарного законодавства, санітарного та епідемічного благополуччя населення, уповноваженого органу містобудування та архітектури сільської, селищної, міської ради (у випадках, визначених частиною другою статті 13 Закону України “Про архітектурну діяльність”, — уповноваженого органу містобудування та архітектури місцевої держадміністрації), уповноваженого органу сільської, селищної, міської ради (у випадках, визначених законодавством, — уповноваженого органу місцевої державної адміністрації) у сфері земельних відносин. </w:t>
      </w:r>
    </w:p>
    <w:p w:rsidR="00352767" w:rsidRDefault="00507F72" w:rsidP="0061665E">
      <w:pPr>
        <w:tabs>
          <w:tab w:val="left" w:pos="851"/>
        </w:tabs>
        <w:spacing w:line="240" w:lineRule="auto"/>
        <w:ind w:left="2" w:firstLine="565"/>
        <w:jc w:val="both"/>
        <w:rPr>
          <w:rFonts w:ascii="Times New Roman" w:hAnsi="Times New Roman" w:cs="Times New Roman"/>
          <w:sz w:val="26"/>
          <w:szCs w:val="26"/>
        </w:rPr>
      </w:pPr>
      <w:r w:rsidRPr="00354BAF">
        <w:rPr>
          <w:rFonts w:ascii="Times New Roman" w:hAnsi="Times New Roman" w:cs="Times New Roman"/>
          <w:sz w:val="26"/>
          <w:szCs w:val="26"/>
        </w:rPr>
        <w:t>До складу та/або роботи комісії можуть за згодою залучатися представники державних органів, органів місцевого самоврядування, підприємств, установ, організацій, експерти, а також представники громадських об’єднань, благодійних і міжнар</w:t>
      </w:r>
      <w:r w:rsidR="00352767">
        <w:rPr>
          <w:rFonts w:ascii="Times New Roman" w:hAnsi="Times New Roman" w:cs="Times New Roman"/>
          <w:sz w:val="26"/>
          <w:szCs w:val="26"/>
        </w:rPr>
        <w:t xml:space="preserve">одних організацій, інші особи. </w:t>
      </w:r>
    </w:p>
    <w:p w:rsidR="00352767" w:rsidRDefault="00507F72" w:rsidP="0061665E">
      <w:pPr>
        <w:spacing w:line="240" w:lineRule="auto"/>
        <w:ind w:left="2" w:firstLine="565"/>
        <w:jc w:val="both"/>
        <w:rPr>
          <w:rFonts w:ascii="Times New Roman" w:hAnsi="Times New Roman" w:cs="Times New Roman"/>
          <w:sz w:val="26"/>
          <w:szCs w:val="26"/>
        </w:rPr>
      </w:pPr>
      <w:r w:rsidRPr="00354BAF">
        <w:rPr>
          <w:rFonts w:ascii="Times New Roman" w:hAnsi="Times New Roman" w:cs="Times New Roman"/>
          <w:sz w:val="26"/>
          <w:szCs w:val="26"/>
        </w:rPr>
        <w:t xml:space="preserve">До роботи комісії з обстеження можуть за згодою залучатися представники власника об’єкта нерухомого майна, що обстежується (у тому числі територіальної громади (утворених нею органів місцевого самоврядування), суб’єкта управління об’єктами державної власності). </w:t>
      </w:r>
    </w:p>
    <w:p w:rsidR="0061665E" w:rsidRPr="0061665E" w:rsidRDefault="00507F72" w:rsidP="0061665E">
      <w:pPr>
        <w:tabs>
          <w:tab w:val="left" w:pos="851"/>
        </w:tabs>
        <w:spacing w:line="240" w:lineRule="auto"/>
        <w:ind w:left="2" w:firstLine="565"/>
        <w:jc w:val="both"/>
        <w:rPr>
          <w:rFonts w:ascii="Times New Roman" w:hAnsi="Times New Roman" w:cs="Times New Roman"/>
          <w:sz w:val="26"/>
          <w:szCs w:val="26"/>
        </w:rPr>
      </w:pPr>
      <w:r w:rsidRPr="00354BAF">
        <w:rPr>
          <w:rFonts w:ascii="Times New Roman" w:hAnsi="Times New Roman" w:cs="Times New Roman"/>
          <w:sz w:val="26"/>
          <w:szCs w:val="26"/>
        </w:rPr>
        <w:t xml:space="preserve">До роботи комісії з обстеження у разі необхідності залучаються суб’єкти господарювання, які мають відповідні дозволи (ліцензії, сертифікати тощо), виконавці окремих видів робіт (послуг), пов’язаних із створенням об’єктів архітектури, які пройшли професійну атестацію та мають кваліфікаційний сертифікат на право виконання робіт з обстеження у будівництві об’єктів класу наслідків (відповідальності), що визначені кваліфікаційними вимогами, або підприємства, установи та організації, у складі яких є такі виконавці, а також для виконання робіт із землеустрою та/або топографо-геодезичних робіт суб’єкти господарювання, які відповідно до закону можуть здійснювати такі роботи. </w:t>
      </w:r>
    </w:p>
    <w:p w:rsidR="0061665E" w:rsidRPr="00AD5DE8" w:rsidRDefault="00507F72" w:rsidP="0061665E">
      <w:pPr>
        <w:pStyle w:val="ad"/>
        <w:ind w:firstLine="567"/>
        <w:jc w:val="both"/>
        <w:rPr>
          <w:rFonts w:ascii="Times New Roman" w:hAnsi="Times New Roman" w:cs="Times New Roman"/>
          <w:sz w:val="28"/>
          <w:szCs w:val="28"/>
        </w:rPr>
      </w:pPr>
      <w:r w:rsidRPr="0061665E">
        <w:rPr>
          <w:rFonts w:ascii="Times New Roman" w:hAnsi="Times New Roman" w:cs="Times New Roman"/>
          <w:sz w:val="28"/>
          <w:szCs w:val="28"/>
        </w:rPr>
        <w:lastRenderedPageBreak/>
        <w:t xml:space="preserve">В умовах дії на території України правового режиму воєнного стану та протягом 90 календарних днів після припинення або скасування воєнного стану для проведення обстеження можуть також залучатися фахівці інших професій, які пройшли професійну атестацію, а саме: </w:t>
      </w:r>
    </w:p>
    <w:p w:rsidR="00C22491" w:rsidRPr="00C22491" w:rsidRDefault="0061665E" w:rsidP="0061665E">
      <w:pPr>
        <w:pStyle w:val="ad"/>
        <w:ind w:firstLine="567"/>
        <w:jc w:val="both"/>
        <w:rPr>
          <w:rFonts w:ascii="Times New Roman" w:hAnsi="Times New Roman" w:cs="Times New Roman"/>
          <w:sz w:val="28"/>
          <w:szCs w:val="28"/>
          <w:lang w:val="ru-RU"/>
        </w:rPr>
      </w:pPr>
      <w:r w:rsidRPr="00A53B30">
        <w:rPr>
          <w:rFonts w:ascii="Times New Roman" w:hAnsi="Times New Roman" w:cs="Times New Roman"/>
          <w:sz w:val="28"/>
          <w:szCs w:val="28"/>
        </w:rPr>
        <w:t xml:space="preserve">- </w:t>
      </w:r>
      <w:r w:rsidR="00507F72" w:rsidRPr="0061665E">
        <w:rPr>
          <w:rFonts w:ascii="Times New Roman" w:hAnsi="Times New Roman" w:cs="Times New Roman"/>
          <w:sz w:val="28"/>
          <w:szCs w:val="28"/>
        </w:rPr>
        <w:t xml:space="preserve">інженер-проектувальник із кваліфікаційним рівнем “провідний” або </w:t>
      </w:r>
      <w:r w:rsidRPr="00A53B30">
        <w:rPr>
          <w:rFonts w:ascii="Times New Roman" w:hAnsi="Times New Roman" w:cs="Times New Roman"/>
          <w:sz w:val="28"/>
          <w:szCs w:val="28"/>
        </w:rPr>
        <w:t xml:space="preserve">               </w:t>
      </w:r>
      <w:r w:rsidR="00507F72" w:rsidRPr="0061665E">
        <w:rPr>
          <w:rFonts w:ascii="Times New Roman" w:hAnsi="Times New Roman" w:cs="Times New Roman"/>
          <w:sz w:val="28"/>
          <w:szCs w:val="28"/>
        </w:rPr>
        <w:t xml:space="preserve">“I категорія”, який має кваліфікаційний сертифікат за спеціалізацією “інженерно-будівельне проектування у частині забезпечення механічного опору та стійкості”; </w:t>
      </w:r>
    </w:p>
    <w:p w:rsidR="00C22491" w:rsidRPr="00C22491" w:rsidRDefault="00C22491" w:rsidP="0061665E">
      <w:pPr>
        <w:pStyle w:val="ad"/>
        <w:ind w:firstLine="567"/>
        <w:jc w:val="both"/>
        <w:rPr>
          <w:rFonts w:ascii="Times New Roman" w:hAnsi="Times New Roman" w:cs="Times New Roman"/>
          <w:sz w:val="28"/>
          <w:szCs w:val="28"/>
          <w:lang w:val="ru-RU"/>
        </w:rPr>
      </w:pPr>
      <w:r w:rsidRPr="00C22491">
        <w:rPr>
          <w:rFonts w:ascii="Times New Roman" w:hAnsi="Times New Roman" w:cs="Times New Roman"/>
          <w:sz w:val="28"/>
          <w:szCs w:val="28"/>
          <w:lang w:val="ru-RU"/>
        </w:rPr>
        <w:t xml:space="preserve">- </w:t>
      </w:r>
      <w:r w:rsidR="00507F72" w:rsidRPr="0061665E">
        <w:rPr>
          <w:rFonts w:ascii="Times New Roman" w:hAnsi="Times New Roman" w:cs="Times New Roman"/>
          <w:sz w:val="28"/>
          <w:szCs w:val="28"/>
        </w:rPr>
        <w:t xml:space="preserve">експерт будівельний із кваліфікаційним рівнем “провідний” або “I категорія”, який має кваліфікаційний сертифікат за спеціалізацією “експертиза проектної документації у частині забезпечення механічного опору та стійкості”; </w:t>
      </w:r>
      <w:r w:rsidRPr="00C22491">
        <w:rPr>
          <w:rFonts w:ascii="Times New Roman" w:hAnsi="Times New Roman" w:cs="Times New Roman"/>
          <w:sz w:val="28"/>
          <w:szCs w:val="28"/>
          <w:lang w:val="ru-RU"/>
        </w:rPr>
        <w:t xml:space="preserve"> </w:t>
      </w:r>
    </w:p>
    <w:p w:rsidR="00A02EFA" w:rsidRPr="0061665E" w:rsidRDefault="00C22491" w:rsidP="0061665E">
      <w:pPr>
        <w:pStyle w:val="ad"/>
        <w:ind w:firstLine="567"/>
        <w:jc w:val="both"/>
        <w:rPr>
          <w:rFonts w:ascii="Times New Roman" w:hAnsi="Times New Roman" w:cs="Times New Roman"/>
          <w:sz w:val="28"/>
          <w:szCs w:val="28"/>
        </w:rPr>
      </w:pPr>
      <w:r w:rsidRPr="00C22491">
        <w:rPr>
          <w:rFonts w:ascii="Times New Roman" w:hAnsi="Times New Roman" w:cs="Times New Roman"/>
          <w:sz w:val="28"/>
          <w:szCs w:val="28"/>
          <w:lang w:val="ru-RU"/>
        </w:rPr>
        <w:t xml:space="preserve">- </w:t>
      </w:r>
      <w:r w:rsidR="00507F72" w:rsidRPr="0061665E">
        <w:rPr>
          <w:rFonts w:ascii="Times New Roman" w:hAnsi="Times New Roman" w:cs="Times New Roman"/>
          <w:sz w:val="28"/>
          <w:szCs w:val="28"/>
        </w:rPr>
        <w:t xml:space="preserve">інженер-консультант (будівництво) із кваліфікаційним рівнем “провідний” або “I категорія”. </w:t>
      </w:r>
    </w:p>
    <w:p w:rsidR="00C22491" w:rsidRPr="00AD5DE8" w:rsidRDefault="00A02EFA" w:rsidP="00C22491">
      <w:pPr>
        <w:pStyle w:val="ad"/>
        <w:jc w:val="both"/>
        <w:rPr>
          <w:rFonts w:ascii="Times New Roman" w:hAnsi="Times New Roman" w:cs="Times New Roman"/>
          <w:sz w:val="28"/>
          <w:szCs w:val="28"/>
          <w:lang w:val="ru-RU"/>
        </w:rPr>
      </w:pPr>
      <w:r w:rsidRPr="00C22491">
        <w:rPr>
          <w:rFonts w:ascii="Times New Roman" w:hAnsi="Times New Roman" w:cs="Times New Roman"/>
          <w:sz w:val="28"/>
          <w:szCs w:val="28"/>
        </w:rPr>
        <w:t xml:space="preserve">      </w:t>
      </w:r>
    </w:p>
    <w:p w:rsidR="00C22491" w:rsidRPr="00C22491" w:rsidRDefault="00C22491" w:rsidP="00C22491">
      <w:pPr>
        <w:pStyle w:val="ad"/>
        <w:jc w:val="both"/>
        <w:rPr>
          <w:rFonts w:ascii="Times New Roman" w:hAnsi="Times New Roman" w:cs="Times New Roman"/>
          <w:sz w:val="28"/>
          <w:szCs w:val="28"/>
        </w:rPr>
      </w:pPr>
      <w:r w:rsidRPr="00AD5DE8">
        <w:rPr>
          <w:rFonts w:ascii="Times New Roman" w:hAnsi="Times New Roman" w:cs="Times New Roman"/>
          <w:sz w:val="28"/>
          <w:szCs w:val="28"/>
          <w:lang w:val="ru-RU"/>
        </w:rPr>
        <w:t xml:space="preserve">       </w:t>
      </w:r>
      <w:r w:rsidR="00507F72" w:rsidRPr="00C22491">
        <w:rPr>
          <w:rFonts w:ascii="Times New Roman" w:hAnsi="Times New Roman" w:cs="Times New Roman"/>
          <w:sz w:val="28"/>
          <w:szCs w:val="28"/>
        </w:rPr>
        <w:t xml:space="preserve">9. Голова комісії з обстеження: </w:t>
      </w:r>
    </w:p>
    <w:p w:rsidR="00C9592C" w:rsidRPr="00C22491" w:rsidRDefault="00C22491" w:rsidP="00C22491">
      <w:pPr>
        <w:pStyle w:val="ad"/>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Pr="00AD5DE8">
        <w:rPr>
          <w:rFonts w:ascii="Times New Roman" w:hAnsi="Times New Roman" w:cs="Times New Roman"/>
          <w:sz w:val="28"/>
          <w:szCs w:val="28"/>
        </w:rPr>
        <w:t xml:space="preserve">- </w:t>
      </w:r>
      <w:r w:rsidR="00507F72" w:rsidRPr="00C22491">
        <w:rPr>
          <w:rFonts w:ascii="Times New Roman" w:hAnsi="Times New Roman" w:cs="Times New Roman"/>
          <w:sz w:val="28"/>
          <w:szCs w:val="28"/>
        </w:rPr>
        <w:t xml:space="preserve">здійснює керівництво </w:t>
      </w:r>
      <w:r w:rsidR="000F7DA1" w:rsidRPr="00C22491">
        <w:rPr>
          <w:rFonts w:ascii="Times New Roman" w:hAnsi="Times New Roman" w:cs="Times New Roman"/>
          <w:sz w:val="28"/>
          <w:szCs w:val="28"/>
        </w:rPr>
        <w:t>діяльністю комісії з обстеження:</w:t>
      </w:r>
    </w:p>
    <w:p w:rsidR="00C9592C" w:rsidRPr="00C22491" w:rsidRDefault="00C9592C" w:rsidP="00C22491">
      <w:pPr>
        <w:pStyle w:val="ad"/>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00507F72" w:rsidRPr="00C22491">
        <w:rPr>
          <w:rFonts w:ascii="Times New Roman" w:hAnsi="Times New Roman" w:cs="Times New Roman"/>
          <w:sz w:val="28"/>
          <w:szCs w:val="28"/>
        </w:rPr>
        <w:t xml:space="preserve"> </w:t>
      </w:r>
      <w:r w:rsidR="00C22491" w:rsidRPr="00C22491">
        <w:rPr>
          <w:rFonts w:ascii="Times New Roman" w:hAnsi="Times New Roman" w:cs="Times New Roman"/>
          <w:sz w:val="28"/>
          <w:szCs w:val="28"/>
          <w:lang w:val="ru-RU"/>
        </w:rPr>
        <w:t xml:space="preserve">- </w:t>
      </w:r>
      <w:r w:rsidR="00507F72" w:rsidRPr="00C22491">
        <w:rPr>
          <w:rFonts w:ascii="Times New Roman" w:hAnsi="Times New Roman" w:cs="Times New Roman"/>
          <w:sz w:val="28"/>
          <w:szCs w:val="28"/>
        </w:rPr>
        <w:t xml:space="preserve">видає доручення, обов’язкові для виконання членами комісії з обстеження; </w:t>
      </w:r>
      <w:r w:rsidRPr="00C22491">
        <w:rPr>
          <w:rFonts w:ascii="Times New Roman" w:hAnsi="Times New Roman" w:cs="Times New Roman"/>
          <w:sz w:val="28"/>
          <w:szCs w:val="28"/>
        </w:rPr>
        <w:t xml:space="preserve">      </w:t>
      </w:r>
    </w:p>
    <w:p w:rsidR="00C22491" w:rsidRPr="00C22491" w:rsidRDefault="00C9592C" w:rsidP="00C22491">
      <w:pPr>
        <w:pStyle w:val="ad"/>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00C22491" w:rsidRPr="00C22491">
        <w:rPr>
          <w:rFonts w:ascii="Times New Roman" w:hAnsi="Times New Roman" w:cs="Times New Roman"/>
          <w:sz w:val="28"/>
          <w:szCs w:val="28"/>
        </w:rPr>
        <w:t xml:space="preserve">- </w:t>
      </w:r>
      <w:r w:rsidR="00507F72" w:rsidRPr="00C22491">
        <w:rPr>
          <w:rFonts w:ascii="Times New Roman" w:hAnsi="Times New Roman" w:cs="Times New Roman"/>
          <w:sz w:val="28"/>
          <w:szCs w:val="28"/>
        </w:rPr>
        <w:t xml:space="preserve">розподіляє обов’язки між членами комісії з обстеження; </w:t>
      </w:r>
    </w:p>
    <w:p w:rsidR="00C9592C" w:rsidRPr="00C22491" w:rsidRDefault="00C22491" w:rsidP="00C22491">
      <w:pPr>
        <w:pStyle w:val="ad"/>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Pr="00C22491">
        <w:rPr>
          <w:rFonts w:ascii="Times New Roman" w:hAnsi="Times New Roman" w:cs="Times New Roman"/>
          <w:sz w:val="28"/>
          <w:szCs w:val="28"/>
          <w:lang w:val="ru-RU"/>
        </w:rPr>
        <w:t xml:space="preserve">- </w:t>
      </w:r>
      <w:r w:rsidR="00507F72" w:rsidRPr="00C22491">
        <w:rPr>
          <w:rFonts w:ascii="Times New Roman" w:hAnsi="Times New Roman" w:cs="Times New Roman"/>
          <w:sz w:val="28"/>
          <w:szCs w:val="28"/>
        </w:rPr>
        <w:t xml:space="preserve">скликає та головує на засіданнях комісії з обстеження; </w:t>
      </w:r>
    </w:p>
    <w:p w:rsidR="00C9592C" w:rsidRPr="00C22491" w:rsidRDefault="00C9592C" w:rsidP="00C22491">
      <w:pPr>
        <w:pStyle w:val="ad"/>
        <w:ind w:firstLine="426"/>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00C22491" w:rsidRPr="00C22491">
        <w:rPr>
          <w:rFonts w:ascii="Times New Roman" w:hAnsi="Times New Roman" w:cs="Times New Roman"/>
          <w:sz w:val="28"/>
          <w:szCs w:val="28"/>
        </w:rPr>
        <w:t xml:space="preserve">- </w:t>
      </w:r>
      <w:r w:rsidR="00507F72" w:rsidRPr="00C22491">
        <w:rPr>
          <w:rFonts w:ascii="Times New Roman" w:hAnsi="Times New Roman" w:cs="Times New Roman"/>
          <w:sz w:val="28"/>
          <w:szCs w:val="28"/>
        </w:rPr>
        <w:t xml:space="preserve">безпосередньо бере участь у прийнятті рішень комісії з обстеження; підписує протоколи </w:t>
      </w:r>
      <w:r w:rsidRPr="00C22491">
        <w:rPr>
          <w:rFonts w:ascii="Times New Roman" w:hAnsi="Times New Roman" w:cs="Times New Roman"/>
          <w:sz w:val="28"/>
          <w:szCs w:val="28"/>
        </w:rPr>
        <w:t xml:space="preserve">засідань комісії з обстеження, </w:t>
      </w:r>
      <w:r w:rsidR="00507F72" w:rsidRPr="00C22491">
        <w:rPr>
          <w:rFonts w:ascii="Times New Roman" w:hAnsi="Times New Roman" w:cs="Times New Roman"/>
          <w:sz w:val="28"/>
          <w:szCs w:val="28"/>
        </w:rPr>
        <w:t xml:space="preserve"> інші документи, підготовлені комісією з обстеження; затверджує акти обстеження; </w:t>
      </w:r>
    </w:p>
    <w:p w:rsidR="00C9592C" w:rsidRPr="00C22491" w:rsidRDefault="00C9592C" w:rsidP="00C22491">
      <w:pPr>
        <w:pStyle w:val="ad"/>
        <w:jc w:val="both"/>
        <w:rPr>
          <w:rFonts w:ascii="Times New Roman" w:hAnsi="Times New Roman" w:cs="Times New Roman"/>
          <w:sz w:val="28"/>
          <w:szCs w:val="28"/>
        </w:rPr>
      </w:pPr>
      <w:r w:rsidRPr="00C22491">
        <w:rPr>
          <w:rFonts w:ascii="Times New Roman" w:hAnsi="Times New Roman" w:cs="Times New Roman"/>
          <w:sz w:val="28"/>
          <w:szCs w:val="28"/>
        </w:rPr>
        <w:t xml:space="preserve">       </w:t>
      </w:r>
      <w:r w:rsidR="00C22491" w:rsidRPr="00C22491">
        <w:rPr>
          <w:rFonts w:ascii="Times New Roman" w:hAnsi="Times New Roman" w:cs="Times New Roman"/>
          <w:sz w:val="28"/>
          <w:szCs w:val="28"/>
          <w:lang w:val="ru-RU"/>
        </w:rPr>
        <w:t xml:space="preserve">- </w:t>
      </w:r>
      <w:r w:rsidR="00507F72" w:rsidRPr="00C22491">
        <w:rPr>
          <w:rFonts w:ascii="Times New Roman" w:hAnsi="Times New Roman" w:cs="Times New Roman"/>
          <w:sz w:val="28"/>
          <w:szCs w:val="28"/>
        </w:rPr>
        <w:t>вносить пропозиції щодо зміни персонального</w:t>
      </w:r>
      <w:r w:rsidRPr="00C22491">
        <w:rPr>
          <w:rFonts w:ascii="Times New Roman" w:hAnsi="Times New Roman" w:cs="Times New Roman"/>
          <w:sz w:val="28"/>
          <w:szCs w:val="28"/>
        </w:rPr>
        <w:t xml:space="preserve"> складу комісії з обстеження; </w:t>
      </w:r>
    </w:p>
    <w:p w:rsidR="00A02EFA" w:rsidRPr="00C22491" w:rsidRDefault="00C9592C" w:rsidP="00C22491">
      <w:pPr>
        <w:pStyle w:val="ad"/>
        <w:jc w:val="both"/>
        <w:rPr>
          <w:rFonts w:ascii="Times New Roman" w:hAnsi="Times New Roman" w:cs="Times New Roman"/>
          <w:sz w:val="26"/>
          <w:szCs w:val="26"/>
        </w:rPr>
      </w:pPr>
      <w:r w:rsidRPr="00C22491">
        <w:rPr>
          <w:rFonts w:ascii="Times New Roman" w:hAnsi="Times New Roman" w:cs="Times New Roman"/>
          <w:sz w:val="26"/>
          <w:szCs w:val="26"/>
        </w:rPr>
        <w:t xml:space="preserve">      </w:t>
      </w:r>
      <w:r w:rsidR="00C22491" w:rsidRPr="00C22491">
        <w:rPr>
          <w:rFonts w:ascii="Times New Roman" w:hAnsi="Times New Roman" w:cs="Times New Roman"/>
          <w:sz w:val="26"/>
          <w:szCs w:val="26"/>
          <w:lang w:val="ru-RU"/>
        </w:rPr>
        <w:t xml:space="preserve"> - </w:t>
      </w:r>
      <w:r w:rsidR="00507F72" w:rsidRPr="00C22491">
        <w:rPr>
          <w:rFonts w:ascii="Times New Roman" w:hAnsi="Times New Roman" w:cs="Times New Roman"/>
          <w:sz w:val="26"/>
          <w:szCs w:val="26"/>
        </w:rPr>
        <w:t>залучає в разі потреби до роботи комісії з обстеження за їх згодою осіб, визначених пунктом 8 цього Примірного положення.</w:t>
      </w:r>
    </w:p>
    <w:p w:rsidR="00C22491" w:rsidRPr="00C22491" w:rsidRDefault="00A02EFA" w:rsidP="00C22491">
      <w:pPr>
        <w:pStyle w:val="ad"/>
        <w:jc w:val="both"/>
        <w:rPr>
          <w:rFonts w:ascii="Times New Roman" w:hAnsi="Times New Roman" w:cs="Times New Roman"/>
          <w:sz w:val="26"/>
          <w:szCs w:val="26"/>
        </w:rPr>
      </w:pPr>
      <w:r w:rsidRPr="00C22491">
        <w:rPr>
          <w:rFonts w:ascii="Times New Roman" w:hAnsi="Times New Roman" w:cs="Times New Roman"/>
          <w:sz w:val="26"/>
          <w:szCs w:val="26"/>
        </w:rPr>
        <w:t xml:space="preserve">     </w:t>
      </w:r>
      <w:r w:rsidR="00C22491" w:rsidRPr="00C22491">
        <w:rPr>
          <w:rFonts w:ascii="Times New Roman" w:hAnsi="Times New Roman" w:cs="Times New Roman"/>
          <w:sz w:val="26"/>
          <w:szCs w:val="26"/>
        </w:rPr>
        <w:t xml:space="preserve">  </w:t>
      </w:r>
    </w:p>
    <w:p w:rsidR="00A02EFA" w:rsidRPr="00C22491" w:rsidRDefault="00C22491" w:rsidP="00C22491">
      <w:pPr>
        <w:pStyle w:val="ad"/>
        <w:ind w:firstLine="426"/>
        <w:jc w:val="both"/>
        <w:rPr>
          <w:rFonts w:ascii="Times New Roman" w:hAnsi="Times New Roman" w:cs="Times New Roman"/>
          <w:sz w:val="26"/>
          <w:szCs w:val="26"/>
        </w:rPr>
      </w:pPr>
      <w:r w:rsidRPr="00C22491">
        <w:rPr>
          <w:rFonts w:ascii="Times New Roman" w:hAnsi="Times New Roman" w:cs="Times New Roman"/>
          <w:sz w:val="26"/>
          <w:szCs w:val="26"/>
        </w:rPr>
        <w:t xml:space="preserve"> </w:t>
      </w:r>
      <w:r w:rsidR="00507F72" w:rsidRPr="00C22491">
        <w:rPr>
          <w:rFonts w:ascii="Times New Roman" w:hAnsi="Times New Roman" w:cs="Times New Roman"/>
          <w:sz w:val="26"/>
          <w:szCs w:val="26"/>
        </w:rPr>
        <w:t xml:space="preserve">10. Заступник голови комісії з обстеження бере участь у роботі комісії з обстеження, а у разі відсутності голови комісії виконує його обов’язки. </w:t>
      </w:r>
    </w:p>
    <w:p w:rsidR="00C22491" w:rsidRPr="00C22491" w:rsidRDefault="00C22491" w:rsidP="00C22491">
      <w:pPr>
        <w:pStyle w:val="ad"/>
        <w:jc w:val="both"/>
        <w:rPr>
          <w:rFonts w:ascii="Times New Roman" w:hAnsi="Times New Roman" w:cs="Times New Roman"/>
          <w:sz w:val="26"/>
          <w:szCs w:val="26"/>
        </w:rPr>
      </w:pPr>
    </w:p>
    <w:p w:rsidR="00A02EFA" w:rsidRDefault="00A02EFA"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11. Секретар комісії з обстеження: здійснює організаційне забезпечення роботи комісії з обстеження; за дорученням голови комісії з обстеження забезпечує скликання засідання комісії з обстеження; інформує членів комісії з обстеження про формат, дату, час та місце проведення засідання комісії з обстеження; бере участь у роботі комісії з обстеження; контролює своєчасність подання документів і матеріалів на розгляд комісії з обстеження; веде та підписує протоколи засідань комісії з обстеження; виконує інші доручення голови комісії з обстеження. </w:t>
      </w:r>
    </w:p>
    <w:p w:rsidR="00C9592C" w:rsidRDefault="00A02EFA"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12. Члени комісії з обстеження: беруть участь у проведенні обстеження об’єкта нерухомого майна, засіданнях комісії з обстеження; беруть участь у голосуванні щодо прийняття рішень комісії з обстеження; виконують доручення голови комісії з обстеження з підготовки та розгляду матеріалів до засідань; вивчають документи та матеріали, що подаються на розгляд комісії з обстеження; підписують акти обстеження; виконують інші доручення голови комісії з обстеження. </w:t>
      </w:r>
    </w:p>
    <w:p w:rsidR="00C9592C" w:rsidRDefault="00C9592C"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lastRenderedPageBreak/>
        <w:t xml:space="preserve">       </w:t>
      </w:r>
      <w:r w:rsidR="00507F72" w:rsidRPr="00354BAF">
        <w:rPr>
          <w:rFonts w:ascii="Times New Roman" w:hAnsi="Times New Roman" w:cs="Times New Roman"/>
          <w:sz w:val="26"/>
          <w:szCs w:val="26"/>
        </w:rPr>
        <w:t xml:space="preserve">Члени комісії з обстеження мають право виступати на засіданнях комісії з обстеження із заявами та клопотаннями, вносити голові комісії з обстеження пропозиції щодо роботи комісії з обстеження. </w:t>
      </w:r>
    </w:p>
    <w:p w:rsidR="00A02EFA" w:rsidRDefault="00C9592C"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Члени комісії з обстеження, залучені за згодою, виконують свої обов’язки на громадських засадах (безоплатно). </w:t>
      </w:r>
    </w:p>
    <w:p w:rsidR="00237603" w:rsidRDefault="00A02EFA"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13. Основною формою роботи комісії з обстеження є засідання, в тому числі виїзні (у разі проведення обстеження об’єкта нерухомого майна). </w:t>
      </w:r>
    </w:p>
    <w:p w:rsidR="001876C4" w:rsidRDefault="00237603"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Необхідність проведення засідання, а також перелік питань, що пропонуються для розгляду, визначаються головою комісії з обстеження з урахуванням рішення координаційної комісії з обліку об’єктів нерухомого майна для проживання внутрішньо пере</w:t>
      </w:r>
      <w:r w:rsidR="00A02EFA">
        <w:rPr>
          <w:rFonts w:ascii="Times New Roman" w:hAnsi="Times New Roman" w:cs="Times New Roman"/>
          <w:sz w:val="26"/>
          <w:szCs w:val="26"/>
        </w:rPr>
        <w:t xml:space="preserve">міщених осіб при </w:t>
      </w:r>
      <w:r w:rsidR="001876C4">
        <w:rPr>
          <w:rFonts w:ascii="Times New Roman" w:hAnsi="Times New Roman" w:cs="Times New Roman"/>
          <w:sz w:val="26"/>
          <w:szCs w:val="26"/>
        </w:rPr>
        <w:t>Львівській обласній</w:t>
      </w:r>
      <w:r w:rsidR="00A02EFA">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державній (військовій) адміністрації про проведення обстеження об’єктів нерухомого майна, у тому числі встановлені черговість та строки. </w:t>
      </w:r>
    </w:p>
    <w:p w:rsidR="001876C4" w:rsidRDefault="001876C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Ініціювати проведення засідання комісії з обстеження можуть не менше ніж половина членів комісії з обстеження. </w:t>
      </w:r>
    </w:p>
    <w:p w:rsidR="001876C4" w:rsidRDefault="001876C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Голова комісії з обстеження призначає доповідача з числа членів комісії з обстеження для розгляду окремого питання та забезпечує можливість для висловлення власної думки присутнім на засіданні членам комісії з обстеження. </w:t>
      </w:r>
    </w:p>
    <w:p w:rsidR="001876C4" w:rsidRDefault="001876C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Дата проведення засідання комісії з обстеження та порядок денний повідомляються членам координаційної комісії та запрошеним особам не пізніше ніж за три робочі дні до дня засідання. </w:t>
      </w:r>
    </w:p>
    <w:p w:rsidR="000F5B98" w:rsidRDefault="001876C4"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Засідання комісії з обстеження, крім виїзних у разі проведення обстеження об’єкта нерухомого майна, можуть проводитися дистанційно з використанням технічних засобів електронних комунікацій у режимі </w:t>
      </w:r>
      <w:r w:rsidRPr="00354BAF">
        <w:rPr>
          <w:rFonts w:ascii="Times New Roman" w:hAnsi="Times New Roman" w:cs="Times New Roman"/>
          <w:sz w:val="26"/>
          <w:szCs w:val="26"/>
        </w:rPr>
        <w:t>відео конференції</w:t>
      </w:r>
      <w:r w:rsidR="00507F72" w:rsidRPr="00354BAF">
        <w:rPr>
          <w:rFonts w:ascii="Times New Roman" w:hAnsi="Times New Roman" w:cs="Times New Roman"/>
          <w:sz w:val="26"/>
          <w:szCs w:val="26"/>
        </w:rPr>
        <w:t xml:space="preserve">, зокрема через Інтернет. </w:t>
      </w:r>
    </w:p>
    <w:p w:rsidR="00237603" w:rsidRDefault="000F5B98"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14. Засідання комісії з обстеження веде її голова, а в разі його відсутності — заступник голови. </w:t>
      </w:r>
    </w:p>
    <w:p w:rsidR="00237603" w:rsidRDefault="00237603"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У разі відсутності голови комісії з обстеження та його заступника засідання проводить один із членів комісії з обстеження, який обирається головуючим більшістю голосів присутніх на засіданні членів комісії з обстеження. </w:t>
      </w:r>
    </w:p>
    <w:p w:rsidR="00237603" w:rsidRDefault="00237603"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Засідання комісії з обстеження, в тому числі ті, що проведені дистанційно, є правоможними, якщо на них присутні не менш як дві третини її складу. </w:t>
      </w:r>
      <w:r>
        <w:rPr>
          <w:rFonts w:ascii="Times New Roman" w:hAnsi="Times New Roman" w:cs="Times New Roman"/>
          <w:sz w:val="26"/>
          <w:szCs w:val="26"/>
        </w:rPr>
        <w:t xml:space="preserve"> </w:t>
      </w:r>
    </w:p>
    <w:p w:rsidR="00237603" w:rsidRDefault="00237603"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731147">
        <w:rPr>
          <w:rFonts w:ascii="Times New Roman" w:hAnsi="Times New Roman" w:cs="Times New Roman"/>
          <w:sz w:val="26"/>
          <w:szCs w:val="26"/>
        </w:rPr>
        <w:t xml:space="preserve"> </w:t>
      </w:r>
      <w:r w:rsidR="00507F72" w:rsidRPr="00354BAF">
        <w:rPr>
          <w:rFonts w:ascii="Times New Roman" w:hAnsi="Times New Roman" w:cs="Times New Roman"/>
          <w:sz w:val="26"/>
          <w:szCs w:val="26"/>
        </w:rPr>
        <w:t>Рішення комісії з обстеження, в тому числі ті, що прийняті за результатами засідання комісії з обстеження, проведеного дистанційно, приймаються більшістю голосів її членів, присутніх на засіданні. У разі рівного розподілу голосів остаточне рішення приймає головуючий на засіданні комісії з обстеження.</w:t>
      </w:r>
    </w:p>
    <w:p w:rsidR="000F5B98" w:rsidRDefault="00237603"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 Рішення комісії з обстеження, в тому числі ті, що прийняті за результатами засідання, проведеного дистанційно, оформляються протоколом, який підписується головою та секретарем комісії з обстеження.</w:t>
      </w:r>
    </w:p>
    <w:p w:rsidR="005C485B" w:rsidRDefault="000F5B98"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15. Акти обстеження з копіями відповідних підтвердних документів, дані з яких внесено до акта, передаються на розгляд відповідній координаційній комісії з обліку </w:t>
      </w:r>
      <w:r w:rsidR="00507F72" w:rsidRPr="00354BAF">
        <w:rPr>
          <w:rFonts w:ascii="Times New Roman" w:hAnsi="Times New Roman" w:cs="Times New Roman"/>
          <w:sz w:val="26"/>
          <w:szCs w:val="26"/>
        </w:rPr>
        <w:lastRenderedPageBreak/>
        <w:t xml:space="preserve">об’єктів нерухомого майна для проживання внутрішньо переміщених осіб </w:t>
      </w:r>
      <w:r>
        <w:rPr>
          <w:rFonts w:ascii="Times New Roman" w:hAnsi="Times New Roman" w:cs="Times New Roman"/>
          <w:sz w:val="26"/>
          <w:szCs w:val="26"/>
        </w:rPr>
        <w:t xml:space="preserve">при </w:t>
      </w:r>
      <w:r w:rsidR="005B09E8">
        <w:rPr>
          <w:rFonts w:ascii="Times New Roman" w:hAnsi="Times New Roman" w:cs="Times New Roman"/>
          <w:sz w:val="26"/>
          <w:szCs w:val="26"/>
        </w:rPr>
        <w:t xml:space="preserve">Львівській обласній </w:t>
      </w:r>
      <w:r>
        <w:rPr>
          <w:rFonts w:ascii="Times New Roman" w:hAnsi="Times New Roman" w:cs="Times New Roman"/>
          <w:sz w:val="26"/>
          <w:szCs w:val="26"/>
        </w:rPr>
        <w:t xml:space="preserve"> </w:t>
      </w:r>
      <w:r w:rsidR="005B09E8">
        <w:rPr>
          <w:rFonts w:ascii="Times New Roman" w:hAnsi="Times New Roman" w:cs="Times New Roman"/>
          <w:sz w:val="26"/>
          <w:szCs w:val="26"/>
        </w:rPr>
        <w:t>державній (військовій) адміністрації</w:t>
      </w:r>
      <w:r w:rsidR="00507F72" w:rsidRPr="00354BAF">
        <w:rPr>
          <w:rFonts w:ascii="Times New Roman" w:hAnsi="Times New Roman" w:cs="Times New Roman"/>
          <w:sz w:val="26"/>
          <w:szCs w:val="26"/>
        </w:rPr>
        <w:t xml:space="preserve"> в паперовій або електронній формі протягом 10 робочих днів з дня їх підписання. </w:t>
      </w:r>
    </w:p>
    <w:p w:rsidR="005C485B" w:rsidRDefault="005B09E8"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C485B">
        <w:rPr>
          <w:rFonts w:ascii="Times New Roman" w:hAnsi="Times New Roman" w:cs="Times New Roman"/>
          <w:sz w:val="26"/>
          <w:szCs w:val="26"/>
        </w:rPr>
        <w:t>І</w:t>
      </w:r>
      <w:r w:rsidR="00507F72" w:rsidRPr="00354BAF">
        <w:rPr>
          <w:rFonts w:ascii="Times New Roman" w:hAnsi="Times New Roman" w:cs="Times New Roman"/>
          <w:sz w:val="26"/>
          <w:szCs w:val="26"/>
        </w:rPr>
        <w:t xml:space="preserve">нформація/відомості з актів обстеження вносяться до </w:t>
      </w:r>
      <w:r w:rsidR="00C22491">
        <w:rPr>
          <w:rFonts w:ascii="Times New Roman" w:hAnsi="Times New Roman" w:cs="Times New Roman"/>
          <w:sz w:val="26"/>
          <w:szCs w:val="26"/>
        </w:rPr>
        <w:t>І</w:t>
      </w:r>
      <w:r w:rsidRPr="00354BAF">
        <w:rPr>
          <w:rFonts w:ascii="Times New Roman" w:hAnsi="Times New Roman" w:cs="Times New Roman"/>
          <w:sz w:val="26"/>
          <w:szCs w:val="26"/>
        </w:rPr>
        <w:t>нформаційно-аналітичної</w:t>
      </w:r>
      <w:r w:rsidR="00507F72" w:rsidRPr="00354BAF">
        <w:rPr>
          <w:rFonts w:ascii="Times New Roman" w:hAnsi="Times New Roman" w:cs="Times New Roman"/>
          <w:sz w:val="26"/>
          <w:szCs w:val="26"/>
        </w:rPr>
        <w:t xml:space="preserve"> системи об’єктів нерухомого майна для забезпечення внутрішньо переміщених осіб житлом відповідно до Порядку функціонування такої системи, що затверджується Кабінетом Міністрів України згідно з частиною дев’ятою статті 4</w:t>
      </w:r>
      <w:r w:rsidR="00C22491" w:rsidRPr="00C22491">
        <w:rPr>
          <w:rFonts w:ascii="Times New Roman" w:hAnsi="Times New Roman" w:cs="Times New Roman"/>
          <w:b/>
          <w:sz w:val="32"/>
          <w:szCs w:val="32"/>
        </w:rPr>
        <w:t>²</w:t>
      </w:r>
      <w:r w:rsidR="00507F72" w:rsidRPr="00354BAF">
        <w:rPr>
          <w:rFonts w:ascii="Times New Roman" w:hAnsi="Times New Roman" w:cs="Times New Roman"/>
          <w:sz w:val="26"/>
          <w:szCs w:val="26"/>
        </w:rPr>
        <w:t xml:space="preserve"> Закону України “Про забезпечення прав і свобод внутрішньо переміщених осіб”, та з урахуванням Порядку обстеження об’єктів нерухомого майна для проживання внутрішньо переміщених осіб, затвердженого постановою Кабінету Міністрів України від </w:t>
      </w:r>
      <w:r w:rsidR="00C22491" w:rsidRPr="00AD5DE8">
        <w:rPr>
          <w:rFonts w:ascii="Times New Roman" w:hAnsi="Times New Roman" w:cs="Times New Roman"/>
          <w:sz w:val="26"/>
          <w:szCs w:val="26"/>
        </w:rPr>
        <w:t xml:space="preserve">                     </w:t>
      </w:r>
      <w:r w:rsidR="00507F72" w:rsidRPr="00354BAF">
        <w:rPr>
          <w:rFonts w:ascii="Times New Roman" w:hAnsi="Times New Roman" w:cs="Times New Roman"/>
          <w:sz w:val="26"/>
          <w:szCs w:val="26"/>
        </w:rPr>
        <w:t xml:space="preserve">29 квітня 2025 р. № 489. </w:t>
      </w:r>
    </w:p>
    <w:p w:rsidR="004533D7" w:rsidRDefault="005C485B" w:rsidP="002B3670">
      <w:pPr>
        <w:tabs>
          <w:tab w:val="left" w:pos="851"/>
        </w:tabs>
        <w:spacing w:line="240" w:lineRule="auto"/>
        <w:ind w:left="2"/>
        <w:jc w:val="both"/>
        <w:rPr>
          <w:rFonts w:ascii="Times New Roman" w:hAnsi="Times New Roman" w:cs="Times New Roman"/>
          <w:sz w:val="26"/>
          <w:szCs w:val="26"/>
        </w:rPr>
      </w:pPr>
      <w:r>
        <w:rPr>
          <w:rFonts w:ascii="Times New Roman" w:hAnsi="Times New Roman" w:cs="Times New Roman"/>
          <w:sz w:val="26"/>
          <w:szCs w:val="26"/>
        </w:rPr>
        <w:t xml:space="preserve">        </w:t>
      </w:r>
      <w:r w:rsidR="00507F72" w:rsidRPr="00354BAF">
        <w:rPr>
          <w:rFonts w:ascii="Times New Roman" w:hAnsi="Times New Roman" w:cs="Times New Roman"/>
          <w:sz w:val="26"/>
          <w:szCs w:val="26"/>
        </w:rPr>
        <w:t>16. Рішення комісії з обстеження може бути оска</w:t>
      </w:r>
      <w:r>
        <w:rPr>
          <w:rFonts w:ascii="Times New Roman" w:hAnsi="Times New Roman" w:cs="Times New Roman"/>
          <w:sz w:val="26"/>
          <w:szCs w:val="26"/>
        </w:rPr>
        <w:t>ржене до Дрогобицької районної державної (військової)  адміністрації.</w:t>
      </w:r>
    </w:p>
    <w:p w:rsidR="00C22491" w:rsidRDefault="00C22491" w:rsidP="002B3670">
      <w:pPr>
        <w:tabs>
          <w:tab w:val="left" w:pos="851"/>
        </w:tabs>
        <w:spacing w:line="240" w:lineRule="auto"/>
        <w:ind w:left="2"/>
        <w:jc w:val="both"/>
        <w:rPr>
          <w:rFonts w:ascii="Times New Roman" w:hAnsi="Times New Roman" w:cs="Times New Roman"/>
          <w:sz w:val="26"/>
          <w:szCs w:val="26"/>
        </w:rPr>
      </w:pPr>
    </w:p>
    <w:p w:rsidR="00F14CC3" w:rsidRDefault="004533D7" w:rsidP="002B3670">
      <w:pPr>
        <w:tabs>
          <w:tab w:val="left" w:pos="851"/>
        </w:tabs>
        <w:spacing w:line="240" w:lineRule="auto"/>
        <w:ind w:left="2"/>
        <w:jc w:val="both"/>
      </w:pPr>
      <w:r>
        <w:rPr>
          <w:rFonts w:ascii="Times New Roman" w:hAnsi="Times New Roman" w:cs="Times New Roman"/>
          <w:sz w:val="26"/>
          <w:szCs w:val="26"/>
        </w:rPr>
        <w:t xml:space="preserve">                                      </w:t>
      </w:r>
      <w:r w:rsidR="00507F72">
        <w:t>___________</w:t>
      </w:r>
      <w:r>
        <w:t>__________</w:t>
      </w:r>
    </w:p>
    <w:sectPr w:rsidR="00F14CC3" w:rsidSect="00D97359">
      <w:headerReference w:type="default" r:id="rId8"/>
      <w:pgSz w:w="11906" w:h="16838"/>
      <w:pgMar w:top="695" w:right="567" w:bottom="851" w:left="1701" w:header="45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11F37" w:rsidRDefault="00311F37" w:rsidP="000B34F3">
      <w:pPr>
        <w:spacing w:after="0" w:line="240" w:lineRule="auto"/>
      </w:pPr>
      <w:r>
        <w:separator/>
      </w:r>
    </w:p>
  </w:endnote>
  <w:endnote w:type="continuationSeparator" w:id="0">
    <w:p w:rsidR="00311F37" w:rsidRDefault="00311F37" w:rsidP="000B34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11F37" w:rsidRDefault="00311F37" w:rsidP="000B34F3">
      <w:pPr>
        <w:spacing w:after="0" w:line="240" w:lineRule="auto"/>
      </w:pPr>
      <w:r>
        <w:separator/>
      </w:r>
    </w:p>
  </w:footnote>
  <w:footnote w:type="continuationSeparator" w:id="0">
    <w:p w:rsidR="00311F37" w:rsidRDefault="00311F37" w:rsidP="000B34F3">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5258047"/>
      <w:docPartObj>
        <w:docPartGallery w:val="Page Numbers (Top of Page)"/>
        <w:docPartUnique/>
      </w:docPartObj>
    </w:sdtPr>
    <w:sdtEndPr/>
    <w:sdtContent>
      <w:p w:rsidR="00D97359" w:rsidRDefault="002C1D4F" w:rsidP="00D97359">
        <w:pPr>
          <w:pStyle w:val="a3"/>
          <w:jc w:val="center"/>
        </w:pPr>
        <w:r>
          <w:fldChar w:fldCharType="begin"/>
        </w:r>
        <w:r w:rsidR="00F14CC3">
          <w:instrText>PAGE   \* MERGEFORMAT</w:instrText>
        </w:r>
        <w:r>
          <w:fldChar w:fldCharType="separate"/>
        </w:r>
        <w:r w:rsidR="00E03656">
          <w:rPr>
            <w:noProof/>
          </w:rPr>
          <w:t>2</w:t>
        </w:r>
        <w:r>
          <w:fldChar w:fldCharType="end"/>
        </w:r>
      </w:p>
      <w:p w:rsidR="00D97359" w:rsidRDefault="00311F37" w:rsidP="00D97359">
        <w:pPr>
          <w:pStyle w:val="a3"/>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F67076"/>
    <w:multiLevelType w:val="hybridMultilevel"/>
    <w:tmpl w:val="F2A0A9B6"/>
    <w:lvl w:ilvl="0" w:tplc="2D382118">
      <w:start w:val="1"/>
      <w:numFmt w:val="decimal"/>
      <w:lvlText w:val="%1."/>
      <w:lvlJc w:val="left"/>
      <w:pPr>
        <w:ind w:left="2" w:hanging="281"/>
      </w:pPr>
      <w:rPr>
        <w:rFonts w:ascii="Times New Roman" w:eastAsia="Times New Roman" w:hAnsi="Times New Roman" w:cs="Times New Roman" w:hint="default"/>
        <w:b w:val="0"/>
        <w:bCs w:val="0"/>
        <w:i w:val="0"/>
        <w:iCs w:val="0"/>
        <w:spacing w:val="0"/>
        <w:w w:val="100"/>
        <w:sz w:val="28"/>
        <w:szCs w:val="28"/>
        <w:lang w:val="uk-UA" w:eastAsia="en-US" w:bidi="ar-SA"/>
      </w:rPr>
    </w:lvl>
    <w:lvl w:ilvl="1" w:tplc="E1865EC6">
      <w:start w:val="1"/>
      <w:numFmt w:val="decimal"/>
      <w:lvlText w:val="%2)"/>
      <w:lvlJc w:val="left"/>
      <w:pPr>
        <w:ind w:left="2" w:hanging="305"/>
      </w:pPr>
      <w:rPr>
        <w:rFonts w:ascii="Times New Roman" w:eastAsia="Times New Roman" w:hAnsi="Times New Roman" w:cs="Times New Roman" w:hint="default"/>
        <w:b w:val="0"/>
        <w:bCs w:val="0"/>
        <w:i w:val="0"/>
        <w:iCs w:val="0"/>
        <w:spacing w:val="0"/>
        <w:w w:val="100"/>
        <w:sz w:val="28"/>
        <w:szCs w:val="28"/>
        <w:lang w:val="uk-UA" w:eastAsia="en-US" w:bidi="ar-SA"/>
      </w:rPr>
    </w:lvl>
    <w:lvl w:ilvl="2" w:tplc="2BC6AF26">
      <w:numFmt w:val="bullet"/>
      <w:lvlText w:val="•"/>
      <w:lvlJc w:val="left"/>
      <w:pPr>
        <w:ind w:left="1842" w:hanging="305"/>
      </w:pPr>
      <w:rPr>
        <w:lang w:val="uk-UA" w:eastAsia="en-US" w:bidi="ar-SA"/>
      </w:rPr>
    </w:lvl>
    <w:lvl w:ilvl="3" w:tplc="E60E5256">
      <w:numFmt w:val="bullet"/>
      <w:lvlText w:val="•"/>
      <w:lvlJc w:val="left"/>
      <w:pPr>
        <w:ind w:left="2764" w:hanging="305"/>
      </w:pPr>
      <w:rPr>
        <w:lang w:val="uk-UA" w:eastAsia="en-US" w:bidi="ar-SA"/>
      </w:rPr>
    </w:lvl>
    <w:lvl w:ilvl="4" w:tplc="2C5C123E">
      <w:numFmt w:val="bullet"/>
      <w:lvlText w:val="•"/>
      <w:lvlJc w:val="left"/>
      <w:pPr>
        <w:ind w:left="3685" w:hanging="305"/>
      </w:pPr>
      <w:rPr>
        <w:lang w:val="uk-UA" w:eastAsia="en-US" w:bidi="ar-SA"/>
      </w:rPr>
    </w:lvl>
    <w:lvl w:ilvl="5" w:tplc="2D1CFC2A">
      <w:numFmt w:val="bullet"/>
      <w:lvlText w:val="•"/>
      <w:lvlJc w:val="left"/>
      <w:pPr>
        <w:ind w:left="4607" w:hanging="305"/>
      </w:pPr>
      <w:rPr>
        <w:lang w:val="uk-UA" w:eastAsia="en-US" w:bidi="ar-SA"/>
      </w:rPr>
    </w:lvl>
    <w:lvl w:ilvl="6" w:tplc="59AA6258">
      <w:numFmt w:val="bullet"/>
      <w:lvlText w:val="•"/>
      <w:lvlJc w:val="left"/>
      <w:pPr>
        <w:ind w:left="5528" w:hanging="305"/>
      </w:pPr>
      <w:rPr>
        <w:lang w:val="uk-UA" w:eastAsia="en-US" w:bidi="ar-SA"/>
      </w:rPr>
    </w:lvl>
    <w:lvl w:ilvl="7" w:tplc="36D6157A">
      <w:numFmt w:val="bullet"/>
      <w:lvlText w:val="•"/>
      <w:lvlJc w:val="left"/>
      <w:pPr>
        <w:ind w:left="6450" w:hanging="305"/>
      </w:pPr>
      <w:rPr>
        <w:lang w:val="uk-UA" w:eastAsia="en-US" w:bidi="ar-SA"/>
      </w:rPr>
    </w:lvl>
    <w:lvl w:ilvl="8" w:tplc="411C3BDC">
      <w:numFmt w:val="bullet"/>
      <w:lvlText w:val="•"/>
      <w:lvlJc w:val="left"/>
      <w:pPr>
        <w:ind w:left="7371" w:hanging="305"/>
      </w:pPr>
      <w:rPr>
        <w:lang w:val="uk-UA" w:eastAsia="en-US" w:bidi="ar-SA"/>
      </w:r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34F3"/>
    <w:rsid w:val="000062E4"/>
    <w:rsid w:val="00047405"/>
    <w:rsid w:val="00067602"/>
    <w:rsid w:val="00075CAC"/>
    <w:rsid w:val="00077E4B"/>
    <w:rsid w:val="000B34F3"/>
    <w:rsid w:val="000B7329"/>
    <w:rsid w:val="000C28A2"/>
    <w:rsid w:val="000D2708"/>
    <w:rsid w:val="000F5B98"/>
    <w:rsid w:val="000F7B62"/>
    <w:rsid w:val="000F7DA1"/>
    <w:rsid w:val="0011727D"/>
    <w:rsid w:val="00120189"/>
    <w:rsid w:val="00123BF4"/>
    <w:rsid w:val="00130BE6"/>
    <w:rsid w:val="00132AF6"/>
    <w:rsid w:val="00136C12"/>
    <w:rsid w:val="00170782"/>
    <w:rsid w:val="00172076"/>
    <w:rsid w:val="00177542"/>
    <w:rsid w:val="001824E3"/>
    <w:rsid w:val="001876C4"/>
    <w:rsid w:val="001E2BAC"/>
    <w:rsid w:val="001E6E00"/>
    <w:rsid w:val="00220F55"/>
    <w:rsid w:val="0022316A"/>
    <w:rsid w:val="002320F3"/>
    <w:rsid w:val="002358C9"/>
    <w:rsid w:val="00237603"/>
    <w:rsid w:val="002459EF"/>
    <w:rsid w:val="0025030F"/>
    <w:rsid w:val="002620A5"/>
    <w:rsid w:val="00266947"/>
    <w:rsid w:val="00273E49"/>
    <w:rsid w:val="002764BB"/>
    <w:rsid w:val="00280960"/>
    <w:rsid w:val="00291CF5"/>
    <w:rsid w:val="002B2CD7"/>
    <w:rsid w:val="002B3670"/>
    <w:rsid w:val="002B473B"/>
    <w:rsid w:val="002C1D4F"/>
    <w:rsid w:val="002D66A4"/>
    <w:rsid w:val="002E000B"/>
    <w:rsid w:val="002E598F"/>
    <w:rsid w:val="00311F37"/>
    <w:rsid w:val="00315373"/>
    <w:rsid w:val="00325C0A"/>
    <w:rsid w:val="00344D9C"/>
    <w:rsid w:val="00346C36"/>
    <w:rsid w:val="00352767"/>
    <w:rsid w:val="00354BAF"/>
    <w:rsid w:val="00357270"/>
    <w:rsid w:val="00366D9D"/>
    <w:rsid w:val="00375830"/>
    <w:rsid w:val="00377657"/>
    <w:rsid w:val="003959A0"/>
    <w:rsid w:val="003A0BDD"/>
    <w:rsid w:val="003C3A7A"/>
    <w:rsid w:val="003D5B6E"/>
    <w:rsid w:val="003E73C0"/>
    <w:rsid w:val="00432100"/>
    <w:rsid w:val="00451F74"/>
    <w:rsid w:val="004533D7"/>
    <w:rsid w:val="00455550"/>
    <w:rsid w:val="0047177B"/>
    <w:rsid w:val="00474969"/>
    <w:rsid w:val="00476A13"/>
    <w:rsid w:val="004804EF"/>
    <w:rsid w:val="00480767"/>
    <w:rsid w:val="00484148"/>
    <w:rsid w:val="00492BC1"/>
    <w:rsid w:val="004967A2"/>
    <w:rsid w:val="004A459C"/>
    <w:rsid w:val="004C0041"/>
    <w:rsid w:val="004C028C"/>
    <w:rsid w:val="004E13E7"/>
    <w:rsid w:val="004F0A7E"/>
    <w:rsid w:val="004F7AAE"/>
    <w:rsid w:val="00502B6C"/>
    <w:rsid w:val="00507F72"/>
    <w:rsid w:val="00513F1E"/>
    <w:rsid w:val="00574F92"/>
    <w:rsid w:val="00577FFD"/>
    <w:rsid w:val="005B09E8"/>
    <w:rsid w:val="005B44B4"/>
    <w:rsid w:val="005C3AF8"/>
    <w:rsid w:val="005C485B"/>
    <w:rsid w:val="005E0596"/>
    <w:rsid w:val="005F1037"/>
    <w:rsid w:val="005F2A9F"/>
    <w:rsid w:val="00601D45"/>
    <w:rsid w:val="00607403"/>
    <w:rsid w:val="0061665E"/>
    <w:rsid w:val="00617A96"/>
    <w:rsid w:val="00626591"/>
    <w:rsid w:val="00651F95"/>
    <w:rsid w:val="00652918"/>
    <w:rsid w:val="006601C5"/>
    <w:rsid w:val="00660B9D"/>
    <w:rsid w:val="006C7A6C"/>
    <w:rsid w:val="006F647C"/>
    <w:rsid w:val="007101B0"/>
    <w:rsid w:val="00721A8D"/>
    <w:rsid w:val="00731147"/>
    <w:rsid w:val="00743450"/>
    <w:rsid w:val="00747DF3"/>
    <w:rsid w:val="00757AFD"/>
    <w:rsid w:val="00765035"/>
    <w:rsid w:val="00771BAD"/>
    <w:rsid w:val="007812E1"/>
    <w:rsid w:val="007902AF"/>
    <w:rsid w:val="007C797F"/>
    <w:rsid w:val="007D3DDD"/>
    <w:rsid w:val="008023D8"/>
    <w:rsid w:val="00831308"/>
    <w:rsid w:val="008509B4"/>
    <w:rsid w:val="00876D2B"/>
    <w:rsid w:val="008A00CA"/>
    <w:rsid w:val="008B10A0"/>
    <w:rsid w:val="00902D4B"/>
    <w:rsid w:val="0093271E"/>
    <w:rsid w:val="00963EE7"/>
    <w:rsid w:val="009842E0"/>
    <w:rsid w:val="009A73EA"/>
    <w:rsid w:val="009B5B4E"/>
    <w:rsid w:val="009C37D0"/>
    <w:rsid w:val="009D4F25"/>
    <w:rsid w:val="00A02EFA"/>
    <w:rsid w:val="00A46455"/>
    <w:rsid w:val="00A53B30"/>
    <w:rsid w:val="00A6101A"/>
    <w:rsid w:val="00A64608"/>
    <w:rsid w:val="00A7070C"/>
    <w:rsid w:val="00AA26F3"/>
    <w:rsid w:val="00AA2B11"/>
    <w:rsid w:val="00AB19EA"/>
    <w:rsid w:val="00AC5C4A"/>
    <w:rsid w:val="00AD5DE8"/>
    <w:rsid w:val="00AE7AD0"/>
    <w:rsid w:val="00B26659"/>
    <w:rsid w:val="00B3231E"/>
    <w:rsid w:val="00B659F2"/>
    <w:rsid w:val="00B73301"/>
    <w:rsid w:val="00B90A25"/>
    <w:rsid w:val="00B90ACA"/>
    <w:rsid w:val="00BA7C00"/>
    <w:rsid w:val="00BB4A3D"/>
    <w:rsid w:val="00BC231D"/>
    <w:rsid w:val="00BD0492"/>
    <w:rsid w:val="00C00E7D"/>
    <w:rsid w:val="00C22491"/>
    <w:rsid w:val="00C83749"/>
    <w:rsid w:val="00C91D48"/>
    <w:rsid w:val="00C9592C"/>
    <w:rsid w:val="00CB64F3"/>
    <w:rsid w:val="00CE390C"/>
    <w:rsid w:val="00CE6CFB"/>
    <w:rsid w:val="00CF5666"/>
    <w:rsid w:val="00D052BA"/>
    <w:rsid w:val="00D10417"/>
    <w:rsid w:val="00D26D20"/>
    <w:rsid w:val="00D33B04"/>
    <w:rsid w:val="00D35F9C"/>
    <w:rsid w:val="00D66B26"/>
    <w:rsid w:val="00D97359"/>
    <w:rsid w:val="00DB685F"/>
    <w:rsid w:val="00DC0478"/>
    <w:rsid w:val="00DE05FA"/>
    <w:rsid w:val="00DF154F"/>
    <w:rsid w:val="00DF4AFF"/>
    <w:rsid w:val="00E03656"/>
    <w:rsid w:val="00E31690"/>
    <w:rsid w:val="00E439B3"/>
    <w:rsid w:val="00E50EEE"/>
    <w:rsid w:val="00E52713"/>
    <w:rsid w:val="00E670BB"/>
    <w:rsid w:val="00E771FB"/>
    <w:rsid w:val="00E84C85"/>
    <w:rsid w:val="00ED6BBF"/>
    <w:rsid w:val="00F14CC3"/>
    <w:rsid w:val="00F202DD"/>
    <w:rsid w:val="00F20D2F"/>
    <w:rsid w:val="00F43C54"/>
    <w:rsid w:val="00F44AB3"/>
    <w:rsid w:val="00F51FBE"/>
    <w:rsid w:val="00F53DFD"/>
    <w:rsid w:val="00F6535D"/>
    <w:rsid w:val="00F71DB5"/>
    <w:rsid w:val="00F9695A"/>
    <w:rsid w:val="00FB2976"/>
    <w:rsid w:val="00FC642B"/>
    <w:rsid w:val="00FD359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E2B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313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34F3"/>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0B34F3"/>
  </w:style>
  <w:style w:type="paragraph" w:styleId="a5">
    <w:name w:val="footer"/>
    <w:basedOn w:val="a"/>
    <w:link w:val="a6"/>
    <w:uiPriority w:val="99"/>
    <w:unhideWhenUsed/>
    <w:rsid w:val="000B34F3"/>
    <w:pPr>
      <w:tabs>
        <w:tab w:val="center" w:pos="4819"/>
        <w:tab w:val="right" w:pos="9639"/>
      </w:tabs>
      <w:spacing w:after="0" w:line="240" w:lineRule="auto"/>
    </w:pPr>
  </w:style>
  <w:style w:type="character" w:customStyle="1" w:styleId="a6">
    <w:name w:val="Нижний колонтитул Знак"/>
    <w:basedOn w:val="a0"/>
    <w:link w:val="a5"/>
    <w:uiPriority w:val="99"/>
    <w:rsid w:val="000B34F3"/>
  </w:style>
  <w:style w:type="paragraph" w:styleId="a7">
    <w:name w:val="Balloon Text"/>
    <w:basedOn w:val="a"/>
    <w:link w:val="a8"/>
    <w:uiPriority w:val="99"/>
    <w:semiHidden/>
    <w:unhideWhenUsed/>
    <w:rsid w:val="00D1041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10417"/>
    <w:rPr>
      <w:rFonts w:ascii="Segoe UI" w:hAnsi="Segoe UI" w:cs="Segoe UI"/>
      <w:sz w:val="18"/>
      <w:szCs w:val="18"/>
    </w:rPr>
  </w:style>
  <w:style w:type="table" w:styleId="a9">
    <w:name w:val="Table Grid"/>
    <w:basedOn w:val="a1"/>
    <w:uiPriority w:val="59"/>
    <w:rsid w:val="001E2B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E2BAC"/>
    <w:rPr>
      <w:rFonts w:ascii="Times New Roman" w:eastAsia="Times New Roman" w:hAnsi="Times New Roman" w:cs="Times New Roman"/>
      <w:b/>
      <w:bCs/>
      <w:kern w:val="36"/>
      <w:sz w:val="48"/>
      <w:szCs w:val="48"/>
      <w:lang w:eastAsia="uk-UA"/>
    </w:rPr>
  </w:style>
  <w:style w:type="character" w:styleId="aa">
    <w:name w:val="Strong"/>
    <w:basedOn w:val="a0"/>
    <w:uiPriority w:val="22"/>
    <w:qFormat/>
    <w:rsid w:val="00A46455"/>
    <w:rPr>
      <w:b/>
      <w:bCs/>
    </w:rPr>
  </w:style>
  <w:style w:type="character" w:customStyle="1" w:styleId="20">
    <w:name w:val="Заголовок 2 Знак"/>
    <w:basedOn w:val="a0"/>
    <w:link w:val="2"/>
    <w:uiPriority w:val="9"/>
    <w:semiHidden/>
    <w:rsid w:val="00831308"/>
    <w:rPr>
      <w:rFonts w:asciiTheme="majorHAnsi" w:eastAsiaTheme="majorEastAsia" w:hAnsiTheme="majorHAnsi" w:cstheme="majorBidi"/>
      <w:color w:val="365F91" w:themeColor="accent1" w:themeShade="BF"/>
      <w:sz w:val="26"/>
      <w:szCs w:val="26"/>
    </w:rPr>
  </w:style>
  <w:style w:type="character" w:styleId="ab">
    <w:name w:val="Hyperlink"/>
    <w:basedOn w:val="a0"/>
    <w:uiPriority w:val="99"/>
    <w:unhideWhenUsed/>
    <w:rsid w:val="00E50EEE"/>
    <w:rPr>
      <w:color w:val="0000FF"/>
      <w:u w:val="single"/>
    </w:rPr>
  </w:style>
  <w:style w:type="paragraph" w:styleId="ac">
    <w:name w:val="List Paragraph"/>
    <w:basedOn w:val="a"/>
    <w:uiPriority w:val="34"/>
    <w:qFormat/>
    <w:rsid w:val="004967A2"/>
    <w:pPr>
      <w:ind w:left="720"/>
      <w:contextualSpacing/>
    </w:pPr>
  </w:style>
  <w:style w:type="character" w:customStyle="1" w:styleId="UnresolvedMention">
    <w:name w:val="Unresolved Mention"/>
    <w:basedOn w:val="a0"/>
    <w:uiPriority w:val="99"/>
    <w:semiHidden/>
    <w:unhideWhenUsed/>
    <w:rsid w:val="00876D2B"/>
    <w:rPr>
      <w:color w:val="605E5C"/>
      <w:shd w:val="clear" w:color="auto" w:fill="E1DFDD"/>
    </w:rPr>
  </w:style>
  <w:style w:type="paragraph" w:styleId="ad">
    <w:name w:val="No Spacing"/>
    <w:uiPriority w:val="1"/>
    <w:qFormat/>
    <w:rsid w:val="0061665E"/>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uk-UA" w:eastAsia="uk-UA"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1E2BAC"/>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paragraph" w:styleId="2">
    <w:name w:val="heading 2"/>
    <w:basedOn w:val="a"/>
    <w:next w:val="a"/>
    <w:link w:val="20"/>
    <w:uiPriority w:val="9"/>
    <w:semiHidden/>
    <w:unhideWhenUsed/>
    <w:qFormat/>
    <w:rsid w:val="00831308"/>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B34F3"/>
    <w:pPr>
      <w:tabs>
        <w:tab w:val="center" w:pos="4819"/>
        <w:tab w:val="right" w:pos="9639"/>
      </w:tabs>
      <w:spacing w:after="0" w:line="240" w:lineRule="auto"/>
    </w:pPr>
  </w:style>
  <w:style w:type="character" w:customStyle="1" w:styleId="a4">
    <w:name w:val="Верхний колонтитул Знак"/>
    <w:basedOn w:val="a0"/>
    <w:link w:val="a3"/>
    <w:uiPriority w:val="99"/>
    <w:rsid w:val="000B34F3"/>
  </w:style>
  <w:style w:type="paragraph" w:styleId="a5">
    <w:name w:val="footer"/>
    <w:basedOn w:val="a"/>
    <w:link w:val="a6"/>
    <w:uiPriority w:val="99"/>
    <w:unhideWhenUsed/>
    <w:rsid w:val="000B34F3"/>
    <w:pPr>
      <w:tabs>
        <w:tab w:val="center" w:pos="4819"/>
        <w:tab w:val="right" w:pos="9639"/>
      </w:tabs>
      <w:spacing w:after="0" w:line="240" w:lineRule="auto"/>
    </w:pPr>
  </w:style>
  <w:style w:type="character" w:customStyle="1" w:styleId="a6">
    <w:name w:val="Нижний колонтитул Знак"/>
    <w:basedOn w:val="a0"/>
    <w:link w:val="a5"/>
    <w:uiPriority w:val="99"/>
    <w:rsid w:val="000B34F3"/>
  </w:style>
  <w:style w:type="paragraph" w:styleId="a7">
    <w:name w:val="Balloon Text"/>
    <w:basedOn w:val="a"/>
    <w:link w:val="a8"/>
    <w:uiPriority w:val="99"/>
    <w:semiHidden/>
    <w:unhideWhenUsed/>
    <w:rsid w:val="00D10417"/>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D10417"/>
    <w:rPr>
      <w:rFonts w:ascii="Segoe UI" w:hAnsi="Segoe UI" w:cs="Segoe UI"/>
      <w:sz w:val="18"/>
      <w:szCs w:val="18"/>
    </w:rPr>
  </w:style>
  <w:style w:type="table" w:styleId="a9">
    <w:name w:val="Table Grid"/>
    <w:basedOn w:val="a1"/>
    <w:uiPriority w:val="59"/>
    <w:rsid w:val="001E2B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Заголовок 1 Знак"/>
    <w:basedOn w:val="a0"/>
    <w:link w:val="1"/>
    <w:uiPriority w:val="9"/>
    <w:rsid w:val="001E2BAC"/>
    <w:rPr>
      <w:rFonts w:ascii="Times New Roman" w:eastAsia="Times New Roman" w:hAnsi="Times New Roman" w:cs="Times New Roman"/>
      <w:b/>
      <w:bCs/>
      <w:kern w:val="36"/>
      <w:sz w:val="48"/>
      <w:szCs w:val="48"/>
      <w:lang w:eastAsia="uk-UA"/>
    </w:rPr>
  </w:style>
  <w:style w:type="character" w:styleId="aa">
    <w:name w:val="Strong"/>
    <w:basedOn w:val="a0"/>
    <w:uiPriority w:val="22"/>
    <w:qFormat/>
    <w:rsid w:val="00A46455"/>
    <w:rPr>
      <w:b/>
      <w:bCs/>
    </w:rPr>
  </w:style>
  <w:style w:type="character" w:customStyle="1" w:styleId="20">
    <w:name w:val="Заголовок 2 Знак"/>
    <w:basedOn w:val="a0"/>
    <w:link w:val="2"/>
    <w:uiPriority w:val="9"/>
    <w:semiHidden/>
    <w:rsid w:val="00831308"/>
    <w:rPr>
      <w:rFonts w:asciiTheme="majorHAnsi" w:eastAsiaTheme="majorEastAsia" w:hAnsiTheme="majorHAnsi" w:cstheme="majorBidi"/>
      <w:color w:val="365F91" w:themeColor="accent1" w:themeShade="BF"/>
      <w:sz w:val="26"/>
      <w:szCs w:val="26"/>
    </w:rPr>
  </w:style>
  <w:style w:type="character" w:styleId="ab">
    <w:name w:val="Hyperlink"/>
    <w:basedOn w:val="a0"/>
    <w:uiPriority w:val="99"/>
    <w:unhideWhenUsed/>
    <w:rsid w:val="00E50EEE"/>
    <w:rPr>
      <w:color w:val="0000FF"/>
      <w:u w:val="single"/>
    </w:rPr>
  </w:style>
  <w:style w:type="paragraph" w:styleId="ac">
    <w:name w:val="List Paragraph"/>
    <w:basedOn w:val="a"/>
    <w:uiPriority w:val="34"/>
    <w:qFormat/>
    <w:rsid w:val="004967A2"/>
    <w:pPr>
      <w:ind w:left="720"/>
      <w:contextualSpacing/>
    </w:pPr>
  </w:style>
  <w:style w:type="character" w:customStyle="1" w:styleId="UnresolvedMention">
    <w:name w:val="Unresolved Mention"/>
    <w:basedOn w:val="a0"/>
    <w:uiPriority w:val="99"/>
    <w:semiHidden/>
    <w:unhideWhenUsed/>
    <w:rsid w:val="00876D2B"/>
    <w:rPr>
      <w:color w:val="605E5C"/>
      <w:shd w:val="clear" w:color="auto" w:fill="E1DFDD"/>
    </w:rPr>
  </w:style>
  <w:style w:type="paragraph" w:styleId="ad">
    <w:name w:val="No Spacing"/>
    <w:uiPriority w:val="1"/>
    <w:qFormat/>
    <w:rsid w:val="0061665E"/>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56945">
      <w:bodyDiv w:val="1"/>
      <w:marLeft w:val="0"/>
      <w:marRight w:val="0"/>
      <w:marTop w:val="0"/>
      <w:marBottom w:val="0"/>
      <w:divBdr>
        <w:top w:val="none" w:sz="0" w:space="0" w:color="auto"/>
        <w:left w:val="none" w:sz="0" w:space="0" w:color="auto"/>
        <w:bottom w:val="none" w:sz="0" w:space="0" w:color="auto"/>
        <w:right w:val="none" w:sz="0" w:space="0" w:color="auto"/>
      </w:divBdr>
    </w:div>
    <w:div w:id="27264363">
      <w:bodyDiv w:val="1"/>
      <w:marLeft w:val="0"/>
      <w:marRight w:val="0"/>
      <w:marTop w:val="0"/>
      <w:marBottom w:val="0"/>
      <w:divBdr>
        <w:top w:val="none" w:sz="0" w:space="0" w:color="auto"/>
        <w:left w:val="none" w:sz="0" w:space="0" w:color="auto"/>
        <w:bottom w:val="none" w:sz="0" w:space="0" w:color="auto"/>
        <w:right w:val="none" w:sz="0" w:space="0" w:color="auto"/>
      </w:divBdr>
    </w:div>
    <w:div w:id="138500194">
      <w:bodyDiv w:val="1"/>
      <w:marLeft w:val="0"/>
      <w:marRight w:val="0"/>
      <w:marTop w:val="0"/>
      <w:marBottom w:val="0"/>
      <w:divBdr>
        <w:top w:val="none" w:sz="0" w:space="0" w:color="auto"/>
        <w:left w:val="none" w:sz="0" w:space="0" w:color="auto"/>
        <w:bottom w:val="none" w:sz="0" w:space="0" w:color="auto"/>
        <w:right w:val="none" w:sz="0" w:space="0" w:color="auto"/>
      </w:divBdr>
    </w:div>
    <w:div w:id="164102318">
      <w:bodyDiv w:val="1"/>
      <w:marLeft w:val="0"/>
      <w:marRight w:val="0"/>
      <w:marTop w:val="0"/>
      <w:marBottom w:val="0"/>
      <w:divBdr>
        <w:top w:val="none" w:sz="0" w:space="0" w:color="auto"/>
        <w:left w:val="none" w:sz="0" w:space="0" w:color="auto"/>
        <w:bottom w:val="none" w:sz="0" w:space="0" w:color="auto"/>
        <w:right w:val="none" w:sz="0" w:space="0" w:color="auto"/>
      </w:divBdr>
    </w:div>
    <w:div w:id="178277928">
      <w:bodyDiv w:val="1"/>
      <w:marLeft w:val="0"/>
      <w:marRight w:val="0"/>
      <w:marTop w:val="0"/>
      <w:marBottom w:val="0"/>
      <w:divBdr>
        <w:top w:val="none" w:sz="0" w:space="0" w:color="auto"/>
        <w:left w:val="none" w:sz="0" w:space="0" w:color="auto"/>
        <w:bottom w:val="none" w:sz="0" w:space="0" w:color="auto"/>
        <w:right w:val="none" w:sz="0" w:space="0" w:color="auto"/>
      </w:divBdr>
    </w:div>
    <w:div w:id="205877513">
      <w:bodyDiv w:val="1"/>
      <w:marLeft w:val="0"/>
      <w:marRight w:val="0"/>
      <w:marTop w:val="0"/>
      <w:marBottom w:val="0"/>
      <w:divBdr>
        <w:top w:val="none" w:sz="0" w:space="0" w:color="auto"/>
        <w:left w:val="none" w:sz="0" w:space="0" w:color="auto"/>
        <w:bottom w:val="none" w:sz="0" w:space="0" w:color="auto"/>
        <w:right w:val="none" w:sz="0" w:space="0" w:color="auto"/>
      </w:divBdr>
    </w:div>
    <w:div w:id="400832611">
      <w:bodyDiv w:val="1"/>
      <w:marLeft w:val="0"/>
      <w:marRight w:val="0"/>
      <w:marTop w:val="0"/>
      <w:marBottom w:val="0"/>
      <w:divBdr>
        <w:top w:val="none" w:sz="0" w:space="0" w:color="auto"/>
        <w:left w:val="none" w:sz="0" w:space="0" w:color="auto"/>
        <w:bottom w:val="none" w:sz="0" w:space="0" w:color="auto"/>
        <w:right w:val="none" w:sz="0" w:space="0" w:color="auto"/>
      </w:divBdr>
    </w:div>
    <w:div w:id="535048973">
      <w:bodyDiv w:val="1"/>
      <w:marLeft w:val="0"/>
      <w:marRight w:val="0"/>
      <w:marTop w:val="0"/>
      <w:marBottom w:val="0"/>
      <w:divBdr>
        <w:top w:val="none" w:sz="0" w:space="0" w:color="auto"/>
        <w:left w:val="none" w:sz="0" w:space="0" w:color="auto"/>
        <w:bottom w:val="none" w:sz="0" w:space="0" w:color="auto"/>
        <w:right w:val="none" w:sz="0" w:space="0" w:color="auto"/>
      </w:divBdr>
    </w:div>
    <w:div w:id="572861249">
      <w:bodyDiv w:val="1"/>
      <w:marLeft w:val="0"/>
      <w:marRight w:val="0"/>
      <w:marTop w:val="0"/>
      <w:marBottom w:val="0"/>
      <w:divBdr>
        <w:top w:val="none" w:sz="0" w:space="0" w:color="auto"/>
        <w:left w:val="none" w:sz="0" w:space="0" w:color="auto"/>
        <w:bottom w:val="none" w:sz="0" w:space="0" w:color="auto"/>
        <w:right w:val="none" w:sz="0" w:space="0" w:color="auto"/>
      </w:divBdr>
    </w:div>
    <w:div w:id="582641956">
      <w:bodyDiv w:val="1"/>
      <w:marLeft w:val="0"/>
      <w:marRight w:val="0"/>
      <w:marTop w:val="0"/>
      <w:marBottom w:val="0"/>
      <w:divBdr>
        <w:top w:val="none" w:sz="0" w:space="0" w:color="auto"/>
        <w:left w:val="none" w:sz="0" w:space="0" w:color="auto"/>
        <w:bottom w:val="none" w:sz="0" w:space="0" w:color="auto"/>
        <w:right w:val="none" w:sz="0" w:space="0" w:color="auto"/>
      </w:divBdr>
    </w:div>
    <w:div w:id="582833742">
      <w:bodyDiv w:val="1"/>
      <w:marLeft w:val="0"/>
      <w:marRight w:val="0"/>
      <w:marTop w:val="0"/>
      <w:marBottom w:val="0"/>
      <w:divBdr>
        <w:top w:val="none" w:sz="0" w:space="0" w:color="auto"/>
        <w:left w:val="none" w:sz="0" w:space="0" w:color="auto"/>
        <w:bottom w:val="none" w:sz="0" w:space="0" w:color="auto"/>
        <w:right w:val="none" w:sz="0" w:space="0" w:color="auto"/>
      </w:divBdr>
    </w:div>
    <w:div w:id="637956166">
      <w:bodyDiv w:val="1"/>
      <w:marLeft w:val="0"/>
      <w:marRight w:val="0"/>
      <w:marTop w:val="0"/>
      <w:marBottom w:val="0"/>
      <w:divBdr>
        <w:top w:val="none" w:sz="0" w:space="0" w:color="auto"/>
        <w:left w:val="none" w:sz="0" w:space="0" w:color="auto"/>
        <w:bottom w:val="none" w:sz="0" w:space="0" w:color="auto"/>
        <w:right w:val="none" w:sz="0" w:space="0" w:color="auto"/>
      </w:divBdr>
    </w:div>
    <w:div w:id="646401084">
      <w:bodyDiv w:val="1"/>
      <w:marLeft w:val="0"/>
      <w:marRight w:val="0"/>
      <w:marTop w:val="0"/>
      <w:marBottom w:val="0"/>
      <w:divBdr>
        <w:top w:val="none" w:sz="0" w:space="0" w:color="auto"/>
        <w:left w:val="none" w:sz="0" w:space="0" w:color="auto"/>
        <w:bottom w:val="none" w:sz="0" w:space="0" w:color="auto"/>
        <w:right w:val="none" w:sz="0" w:space="0" w:color="auto"/>
      </w:divBdr>
    </w:div>
    <w:div w:id="703209840">
      <w:bodyDiv w:val="1"/>
      <w:marLeft w:val="0"/>
      <w:marRight w:val="0"/>
      <w:marTop w:val="0"/>
      <w:marBottom w:val="0"/>
      <w:divBdr>
        <w:top w:val="none" w:sz="0" w:space="0" w:color="auto"/>
        <w:left w:val="none" w:sz="0" w:space="0" w:color="auto"/>
        <w:bottom w:val="none" w:sz="0" w:space="0" w:color="auto"/>
        <w:right w:val="none" w:sz="0" w:space="0" w:color="auto"/>
      </w:divBdr>
    </w:div>
    <w:div w:id="748229687">
      <w:bodyDiv w:val="1"/>
      <w:marLeft w:val="0"/>
      <w:marRight w:val="0"/>
      <w:marTop w:val="0"/>
      <w:marBottom w:val="0"/>
      <w:divBdr>
        <w:top w:val="none" w:sz="0" w:space="0" w:color="auto"/>
        <w:left w:val="none" w:sz="0" w:space="0" w:color="auto"/>
        <w:bottom w:val="none" w:sz="0" w:space="0" w:color="auto"/>
        <w:right w:val="none" w:sz="0" w:space="0" w:color="auto"/>
      </w:divBdr>
    </w:div>
    <w:div w:id="781149222">
      <w:bodyDiv w:val="1"/>
      <w:marLeft w:val="0"/>
      <w:marRight w:val="0"/>
      <w:marTop w:val="0"/>
      <w:marBottom w:val="0"/>
      <w:divBdr>
        <w:top w:val="none" w:sz="0" w:space="0" w:color="auto"/>
        <w:left w:val="none" w:sz="0" w:space="0" w:color="auto"/>
        <w:bottom w:val="none" w:sz="0" w:space="0" w:color="auto"/>
        <w:right w:val="none" w:sz="0" w:space="0" w:color="auto"/>
      </w:divBdr>
    </w:div>
    <w:div w:id="895237724">
      <w:bodyDiv w:val="1"/>
      <w:marLeft w:val="0"/>
      <w:marRight w:val="0"/>
      <w:marTop w:val="0"/>
      <w:marBottom w:val="0"/>
      <w:divBdr>
        <w:top w:val="none" w:sz="0" w:space="0" w:color="auto"/>
        <w:left w:val="none" w:sz="0" w:space="0" w:color="auto"/>
        <w:bottom w:val="none" w:sz="0" w:space="0" w:color="auto"/>
        <w:right w:val="none" w:sz="0" w:space="0" w:color="auto"/>
      </w:divBdr>
    </w:div>
    <w:div w:id="1225289220">
      <w:bodyDiv w:val="1"/>
      <w:marLeft w:val="0"/>
      <w:marRight w:val="0"/>
      <w:marTop w:val="0"/>
      <w:marBottom w:val="0"/>
      <w:divBdr>
        <w:top w:val="none" w:sz="0" w:space="0" w:color="auto"/>
        <w:left w:val="none" w:sz="0" w:space="0" w:color="auto"/>
        <w:bottom w:val="none" w:sz="0" w:space="0" w:color="auto"/>
        <w:right w:val="none" w:sz="0" w:space="0" w:color="auto"/>
      </w:divBdr>
    </w:div>
    <w:div w:id="1475683105">
      <w:bodyDiv w:val="1"/>
      <w:marLeft w:val="0"/>
      <w:marRight w:val="0"/>
      <w:marTop w:val="0"/>
      <w:marBottom w:val="0"/>
      <w:divBdr>
        <w:top w:val="none" w:sz="0" w:space="0" w:color="auto"/>
        <w:left w:val="none" w:sz="0" w:space="0" w:color="auto"/>
        <w:bottom w:val="none" w:sz="0" w:space="0" w:color="auto"/>
        <w:right w:val="none" w:sz="0" w:space="0" w:color="auto"/>
      </w:divBdr>
    </w:div>
    <w:div w:id="1601572705">
      <w:bodyDiv w:val="1"/>
      <w:marLeft w:val="0"/>
      <w:marRight w:val="0"/>
      <w:marTop w:val="0"/>
      <w:marBottom w:val="0"/>
      <w:divBdr>
        <w:top w:val="none" w:sz="0" w:space="0" w:color="auto"/>
        <w:left w:val="none" w:sz="0" w:space="0" w:color="auto"/>
        <w:bottom w:val="none" w:sz="0" w:space="0" w:color="auto"/>
        <w:right w:val="none" w:sz="0" w:space="0" w:color="auto"/>
      </w:divBdr>
    </w:div>
    <w:div w:id="1675762459">
      <w:bodyDiv w:val="1"/>
      <w:marLeft w:val="0"/>
      <w:marRight w:val="0"/>
      <w:marTop w:val="0"/>
      <w:marBottom w:val="0"/>
      <w:divBdr>
        <w:top w:val="none" w:sz="0" w:space="0" w:color="auto"/>
        <w:left w:val="none" w:sz="0" w:space="0" w:color="auto"/>
        <w:bottom w:val="none" w:sz="0" w:space="0" w:color="auto"/>
        <w:right w:val="none" w:sz="0" w:space="0" w:color="auto"/>
      </w:divBdr>
    </w:div>
    <w:div w:id="1701011404">
      <w:bodyDiv w:val="1"/>
      <w:marLeft w:val="0"/>
      <w:marRight w:val="0"/>
      <w:marTop w:val="0"/>
      <w:marBottom w:val="0"/>
      <w:divBdr>
        <w:top w:val="none" w:sz="0" w:space="0" w:color="auto"/>
        <w:left w:val="none" w:sz="0" w:space="0" w:color="auto"/>
        <w:bottom w:val="none" w:sz="0" w:space="0" w:color="auto"/>
        <w:right w:val="none" w:sz="0" w:space="0" w:color="auto"/>
      </w:divBdr>
    </w:div>
    <w:div w:id="1716194044">
      <w:bodyDiv w:val="1"/>
      <w:marLeft w:val="0"/>
      <w:marRight w:val="0"/>
      <w:marTop w:val="0"/>
      <w:marBottom w:val="0"/>
      <w:divBdr>
        <w:top w:val="none" w:sz="0" w:space="0" w:color="auto"/>
        <w:left w:val="none" w:sz="0" w:space="0" w:color="auto"/>
        <w:bottom w:val="none" w:sz="0" w:space="0" w:color="auto"/>
        <w:right w:val="none" w:sz="0" w:space="0" w:color="auto"/>
      </w:divBdr>
    </w:div>
    <w:div w:id="1760103611">
      <w:bodyDiv w:val="1"/>
      <w:marLeft w:val="0"/>
      <w:marRight w:val="0"/>
      <w:marTop w:val="0"/>
      <w:marBottom w:val="0"/>
      <w:divBdr>
        <w:top w:val="none" w:sz="0" w:space="0" w:color="auto"/>
        <w:left w:val="none" w:sz="0" w:space="0" w:color="auto"/>
        <w:bottom w:val="none" w:sz="0" w:space="0" w:color="auto"/>
        <w:right w:val="none" w:sz="0" w:space="0" w:color="auto"/>
      </w:divBdr>
    </w:div>
    <w:div w:id="1816945965">
      <w:bodyDiv w:val="1"/>
      <w:marLeft w:val="0"/>
      <w:marRight w:val="0"/>
      <w:marTop w:val="0"/>
      <w:marBottom w:val="0"/>
      <w:divBdr>
        <w:top w:val="none" w:sz="0" w:space="0" w:color="auto"/>
        <w:left w:val="none" w:sz="0" w:space="0" w:color="auto"/>
        <w:bottom w:val="none" w:sz="0" w:space="0" w:color="auto"/>
        <w:right w:val="none" w:sz="0" w:space="0" w:color="auto"/>
      </w:divBdr>
    </w:div>
    <w:div w:id="19911298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7691</Words>
  <Characters>4385</Characters>
  <Application>Microsoft Office Word</Application>
  <DocSecurity>0</DocSecurity>
  <Lines>36</Lines>
  <Paragraphs>24</Paragraphs>
  <ScaleCrop>false</ScaleCrop>
  <HeadingPairs>
    <vt:vector size="4" baseType="variant">
      <vt:variant>
        <vt:lpstr>Название</vt:lpstr>
      </vt:variant>
      <vt:variant>
        <vt:i4>1</vt:i4>
      </vt:variant>
      <vt:variant>
        <vt:lpstr>Назва</vt:lpstr>
      </vt:variant>
      <vt:variant>
        <vt:i4>1</vt:i4>
      </vt:variant>
    </vt:vector>
  </HeadingPairs>
  <TitlesOfParts>
    <vt:vector size="2" baseType="lpstr">
      <vt:lpstr/>
      <vt:lpstr/>
    </vt:vector>
  </TitlesOfParts>
  <Company>SPecialiST RePack</Company>
  <LinksUpToDate>false</LinksUpToDate>
  <CharactersWithSpaces>12052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dek414</dc:creator>
  <cp:lastModifiedBy>User</cp:lastModifiedBy>
  <cp:revision>2</cp:revision>
  <cp:lastPrinted>2022-07-11T07:44:00Z</cp:lastPrinted>
  <dcterms:created xsi:type="dcterms:W3CDTF">2025-05-29T09:28:00Z</dcterms:created>
  <dcterms:modified xsi:type="dcterms:W3CDTF">2025-05-29T09:28:00Z</dcterms:modified>
</cp:coreProperties>
</file>