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2D0" w:rsidRPr="001C42D0" w:rsidRDefault="006644F8" w:rsidP="006644F8">
      <w:pPr>
        <w:tabs>
          <w:tab w:val="left" w:pos="524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C42D0" w:rsidRPr="001C42D0">
        <w:rPr>
          <w:rFonts w:ascii="Times New Roman" w:hAnsi="Times New Roman" w:cs="Times New Roman"/>
          <w:sz w:val="28"/>
          <w:szCs w:val="28"/>
          <w:lang w:val="uk-UA"/>
        </w:rPr>
        <w:t>ЗАТВЕРДЖЕНО</w:t>
      </w:r>
    </w:p>
    <w:p w:rsidR="001C42D0" w:rsidRPr="001C42D0" w:rsidRDefault="006644F8" w:rsidP="00602B05">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   </w:t>
      </w:r>
      <w:r w:rsidR="00602B05">
        <w:rPr>
          <w:rFonts w:ascii="Times New Roman" w:hAnsi="Times New Roman" w:cs="Times New Roman"/>
          <w:sz w:val="28"/>
          <w:szCs w:val="28"/>
          <w:lang w:val="uk-UA"/>
        </w:rPr>
        <w:t xml:space="preserve">  Розпорядження</w:t>
      </w:r>
      <w:r>
        <w:rPr>
          <w:rFonts w:ascii="Times New Roman" w:hAnsi="Times New Roman" w:cs="Times New Roman"/>
          <w:sz w:val="28"/>
          <w:szCs w:val="28"/>
          <w:lang w:val="uk-UA"/>
        </w:rPr>
        <w:t xml:space="preserve"> начальника</w:t>
      </w:r>
    </w:p>
    <w:p w:rsidR="006644F8" w:rsidRPr="001C42D0" w:rsidRDefault="006644F8" w:rsidP="00282A1B">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     районної військової адміністрації</w:t>
      </w:r>
    </w:p>
    <w:p w:rsidR="001C42D0" w:rsidRPr="001C42D0" w:rsidRDefault="00602B05" w:rsidP="001C42D0">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bookmarkStart w:id="0" w:name="_GoBack"/>
      <w:bookmarkEnd w:id="0"/>
      <w:r>
        <w:rPr>
          <w:rFonts w:ascii="Times New Roman" w:hAnsi="Times New Roman" w:cs="Times New Roman"/>
          <w:sz w:val="28"/>
          <w:szCs w:val="28"/>
          <w:lang w:val="uk-UA"/>
        </w:rPr>
        <w:tab/>
      </w:r>
      <w:r>
        <w:rPr>
          <w:rFonts w:ascii="Times New Roman" w:hAnsi="Times New Roman" w:cs="Times New Roman"/>
          <w:sz w:val="28"/>
          <w:szCs w:val="28"/>
          <w:lang w:val="uk-UA"/>
        </w:rPr>
        <w:tab/>
      </w:r>
      <w:r w:rsidR="00282A1B">
        <w:rPr>
          <w:rFonts w:ascii="Times New Roman" w:hAnsi="Times New Roman" w:cs="Times New Roman"/>
          <w:sz w:val="28"/>
          <w:szCs w:val="28"/>
          <w:lang w:val="uk-UA"/>
        </w:rPr>
        <w:t xml:space="preserve">      24 вересня 2024 р.</w:t>
      </w:r>
      <w:r w:rsidR="00C433C3">
        <w:rPr>
          <w:rFonts w:ascii="Times New Roman" w:hAnsi="Times New Roman" w:cs="Times New Roman"/>
          <w:sz w:val="28"/>
          <w:szCs w:val="28"/>
          <w:lang w:val="uk-UA"/>
        </w:rPr>
        <w:t xml:space="preserve"> №</w:t>
      </w:r>
      <w:r w:rsidR="00282A1B">
        <w:rPr>
          <w:rFonts w:ascii="Times New Roman" w:hAnsi="Times New Roman" w:cs="Times New Roman"/>
          <w:sz w:val="28"/>
          <w:szCs w:val="28"/>
          <w:lang w:val="uk-UA"/>
        </w:rPr>
        <w:t xml:space="preserve"> 102</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p>
    <w:p w:rsidR="001C42D0" w:rsidRPr="001C42D0" w:rsidRDefault="001C42D0" w:rsidP="001C42D0">
      <w:pPr>
        <w:spacing w:after="0" w:line="300" w:lineRule="exact"/>
        <w:ind w:firstLine="567"/>
        <w:jc w:val="center"/>
        <w:rPr>
          <w:rFonts w:ascii="Times New Roman" w:hAnsi="Times New Roman" w:cs="Times New Roman"/>
          <w:b/>
          <w:sz w:val="28"/>
          <w:szCs w:val="28"/>
          <w:lang w:val="uk-UA"/>
        </w:rPr>
      </w:pPr>
      <w:r w:rsidRPr="001C42D0">
        <w:rPr>
          <w:rFonts w:ascii="Times New Roman" w:hAnsi="Times New Roman" w:cs="Times New Roman"/>
          <w:b/>
          <w:sz w:val="28"/>
          <w:szCs w:val="28"/>
          <w:lang w:val="uk-UA"/>
        </w:rPr>
        <w:t xml:space="preserve">ІНСТРУКЦІЯ </w:t>
      </w:r>
    </w:p>
    <w:p w:rsidR="001C42D0" w:rsidRPr="001C42D0" w:rsidRDefault="001C42D0" w:rsidP="001C42D0">
      <w:pPr>
        <w:spacing w:after="0" w:line="300" w:lineRule="exact"/>
        <w:ind w:firstLine="567"/>
        <w:jc w:val="center"/>
        <w:rPr>
          <w:rFonts w:ascii="Times New Roman" w:hAnsi="Times New Roman" w:cs="Times New Roman"/>
          <w:sz w:val="28"/>
          <w:szCs w:val="28"/>
          <w:lang w:val="uk-UA"/>
        </w:rPr>
      </w:pPr>
      <w:r w:rsidRPr="001C42D0">
        <w:rPr>
          <w:rFonts w:ascii="Times New Roman" w:hAnsi="Times New Roman" w:cs="Times New Roman"/>
          <w:b/>
          <w:sz w:val="28"/>
          <w:szCs w:val="28"/>
          <w:lang w:val="uk-UA"/>
        </w:rPr>
        <w:t>з орг</w:t>
      </w:r>
      <w:r w:rsidR="00C433C3">
        <w:rPr>
          <w:rFonts w:ascii="Times New Roman" w:hAnsi="Times New Roman" w:cs="Times New Roman"/>
          <w:b/>
          <w:sz w:val="28"/>
          <w:szCs w:val="28"/>
          <w:lang w:val="uk-UA"/>
        </w:rPr>
        <w:t>анізації внутрішнього контролю у</w:t>
      </w:r>
      <w:r w:rsidRPr="001C42D0">
        <w:rPr>
          <w:rFonts w:ascii="Times New Roman" w:hAnsi="Times New Roman" w:cs="Times New Roman"/>
          <w:b/>
          <w:sz w:val="28"/>
          <w:szCs w:val="28"/>
          <w:lang w:val="uk-UA"/>
        </w:rPr>
        <w:t xml:space="preserve"> </w:t>
      </w:r>
      <w:r w:rsidR="006644F8">
        <w:rPr>
          <w:rFonts w:ascii="Times New Roman" w:hAnsi="Times New Roman" w:cs="Times New Roman"/>
          <w:b/>
          <w:sz w:val="28"/>
          <w:szCs w:val="28"/>
          <w:lang w:val="uk-UA"/>
        </w:rPr>
        <w:t>Дрогобицькій районній</w:t>
      </w:r>
      <w:r w:rsidRPr="001C42D0">
        <w:rPr>
          <w:rFonts w:ascii="Times New Roman" w:hAnsi="Times New Roman" w:cs="Times New Roman"/>
          <w:b/>
          <w:sz w:val="28"/>
          <w:szCs w:val="28"/>
          <w:lang w:val="uk-UA"/>
        </w:rPr>
        <w:t xml:space="preserve"> державній адміністрації</w:t>
      </w:r>
    </w:p>
    <w:p w:rsidR="001C42D0" w:rsidRPr="001C42D0" w:rsidRDefault="001C42D0" w:rsidP="001C42D0">
      <w:pPr>
        <w:tabs>
          <w:tab w:val="left" w:pos="3270"/>
        </w:tabs>
        <w:spacing w:before="120" w:after="120" w:line="300" w:lineRule="exact"/>
        <w:ind w:firstLine="567"/>
        <w:jc w:val="center"/>
        <w:rPr>
          <w:rFonts w:ascii="Times New Roman" w:hAnsi="Times New Roman" w:cs="Times New Roman"/>
          <w:sz w:val="28"/>
          <w:szCs w:val="28"/>
          <w:lang w:val="uk-UA"/>
        </w:rPr>
      </w:pPr>
      <w:r w:rsidRPr="001C42D0">
        <w:rPr>
          <w:rFonts w:ascii="Times New Roman" w:hAnsi="Times New Roman" w:cs="Times New Roman"/>
          <w:b/>
          <w:sz w:val="28"/>
          <w:szCs w:val="28"/>
          <w:lang w:val="uk-UA"/>
        </w:rPr>
        <w:t>І. Загальні положення</w:t>
      </w:r>
    </w:p>
    <w:p w:rsidR="001C42D0" w:rsidRPr="001C42D0" w:rsidRDefault="001C42D0" w:rsidP="001C42D0">
      <w:pPr>
        <w:spacing w:after="0" w:line="240" w:lineRule="auto"/>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1.1. Інструкція з орг</w:t>
      </w:r>
      <w:r w:rsidR="00C433C3">
        <w:rPr>
          <w:rFonts w:ascii="Times New Roman" w:hAnsi="Times New Roman" w:cs="Times New Roman"/>
          <w:sz w:val="28"/>
          <w:szCs w:val="28"/>
          <w:lang w:val="uk-UA"/>
        </w:rPr>
        <w:t>анізації внутрішнього контролю у</w:t>
      </w:r>
      <w:r w:rsidRPr="001C42D0">
        <w:rPr>
          <w:rFonts w:ascii="Times New Roman" w:hAnsi="Times New Roman" w:cs="Times New Roman"/>
          <w:sz w:val="28"/>
          <w:szCs w:val="28"/>
          <w:lang w:val="uk-UA"/>
        </w:rPr>
        <w:t xml:space="preserve"> </w:t>
      </w:r>
      <w:r w:rsidR="006644F8">
        <w:rPr>
          <w:rFonts w:ascii="Times New Roman" w:hAnsi="Times New Roman" w:cs="Times New Roman"/>
          <w:sz w:val="28"/>
          <w:szCs w:val="28"/>
          <w:lang w:val="uk-UA"/>
        </w:rPr>
        <w:t xml:space="preserve">Дрогобицькій районній </w:t>
      </w:r>
      <w:r w:rsidRPr="001C42D0">
        <w:rPr>
          <w:rFonts w:ascii="Times New Roman" w:hAnsi="Times New Roman" w:cs="Times New Roman"/>
          <w:sz w:val="28"/>
          <w:szCs w:val="28"/>
          <w:lang w:val="uk-UA"/>
        </w:rPr>
        <w:t xml:space="preserve">державній адміністрації (далі – Інструкція) розроблена для використання під час організації та забезпечення здійснення внутрішнього контролю в </w:t>
      </w:r>
      <w:proofErr w:type="spellStart"/>
      <w:r w:rsidRPr="001C42D0">
        <w:rPr>
          <w:rFonts w:ascii="Times New Roman" w:hAnsi="Times New Roman" w:cs="Times New Roman"/>
          <w:sz w:val="28"/>
          <w:szCs w:val="28"/>
          <w:lang w:val="uk-UA"/>
        </w:rPr>
        <w:t>апараті</w:t>
      </w:r>
      <w:proofErr w:type="spellEnd"/>
      <w:r w:rsidRPr="001C42D0">
        <w:rPr>
          <w:rFonts w:ascii="Times New Roman" w:hAnsi="Times New Roman" w:cs="Times New Roman"/>
          <w:sz w:val="28"/>
          <w:szCs w:val="28"/>
          <w:lang w:val="uk-UA"/>
        </w:rPr>
        <w:t xml:space="preserve"> т</w:t>
      </w:r>
      <w:r w:rsidR="00602B05">
        <w:rPr>
          <w:rFonts w:ascii="Times New Roman" w:hAnsi="Times New Roman" w:cs="Times New Roman"/>
          <w:sz w:val="28"/>
          <w:szCs w:val="28"/>
          <w:lang w:val="uk-UA"/>
        </w:rPr>
        <w:t>а структурних підрозділах райдерж</w:t>
      </w:r>
      <w:r w:rsidRPr="001C42D0">
        <w:rPr>
          <w:rFonts w:ascii="Times New Roman" w:hAnsi="Times New Roman" w:cs="Times New Roman"/>
          <w:sz w:val="28"/>
          <w:szCs w:val="28"/>
          <w:lang w:val="uk-UA"/>
        </w:rPr>
        <w:t>адміністрації.</w:t>
      </w:r>
    </w:p>
    <w:p w:rsidR="001C42D0" w:rsidRPr="001C42D0" w:rsidRDefault="001C42D0" w:rsidP="001C42D0">
      <w:pPr>
        <w:spacing w:after="0" w:line="240" w:lineRule="auto"/>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В Інструкц</w:t>
      </w:r>
      <w:r w:rsidR="00C433C3">
        <w:rPr>
          <w:rFonts w:ascii="Times New Roman" w:hAnsi="Times New Roman" w:cs="Times New Roman"/>
          <w:sz w:val="28"/>
          <w:szCs w:val="28"/>
          <w:lang w:val="uk-UA"/>
        </w:rPr>
        <w:t>ії відображаються організаційно-</w:t>
      </w:r>
      <w:r w:rsidRPr="001C42D0">
        <w:rPr>
          <w:rFonts w:ascii="Times New Roman" w:hAnsi="Times New Roman" w:cs="Times New Roman"/>
          <w:sz w:val="28"/>
          <w:szCs w:val="28"/>
          <w:lang w:val="uk-UA"/>
        </w:rPr>
        <w:t>правові засад</w:t>
      </w:r>
      <w:r w:rsidR="006644F8">
        <w:rPr>
          <w:rFonts w:ascii="Times New Roman" w:hAnsi="Times New Roman" w:cs="Times New Roman"/>
          <w:sz w:val="28"/>
          <w:szCs w:val="28"/>
          <w:lang w:val="uk-UA"/>
        </w:rPr>
        <w:t>и внутрішнього контролю в райдерж</w:t>
      </w:r>
      <w:r w:rsidRPr="001C42D0">
        <w:rPr>
          <w:rFonts w:ascii="Times New Roman" w:hAnsi="Times New Roman" w:cs="Times New Roman"/>
          <w:sz w:val="28"/>
          <w:szCs w:val="28"/>
          <w:lang w:val="uk-UA"/>
        </w:rPr>
        <w:t>адміністрації.</w:t>
      </w:r>
    </w:p>
    <w:p w:rsidR="001C42D0" w:rsidRPr="001C42D0" w:rsidRDefault="001C42D0" w:rsidP="001C42D0">
      <w:pPr>
        <w:spacing w:after="0" w:line="240" w:lineRule="auto"/>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Інструкція базується на системі формалізованих та задокументованих правил і контрольних процедур, чіткому визначенні й закріпленні повноважень та відповідальності, які визначаються Регламентом, положеннями про апарат, </w:t>
      </w:r>
      <w:r w:rsidR="00C433C3">
        <w:rPr>
          <w:rFonts w:ascii="Times New Roman" w:hAnsi="Times New Roman" w:cs="Times New Roman"/>
          <w:sz w:val="28"/>
          <w:szCs w:val="28"/>
          <w:lang w:val="uk-UA"/>
        </w:rPr>
        <w:t xml:space="preserve">про </w:t>
      </w:r>
      <w:r w:rsidR="006644F8">
        <w:rPr>
          <w:rFonts w:ascii="Times New Roman" w:hAnsi="Times New Roman" w:cs="Times New Roman"/>
          <w:sz w:val="28"/>
          <w:szCs w:val="28"/>
          <w:lang w:val="uk-UA"/>
        </w:rPr>
        <w:t>структурні підрозділи райдерж</w:t>
      </w:r>
      <w:r w:rsidRPr="001C42D0">
        <w:rPr>
          <w:rFonts w:ascii="Times New Roman" w:hAnsi="Times New Roman" w:cs="Times New Roman"/>
          <w:sz w:val="28"/>
          <w:szCs w:val="28"/>
          <w:lang w:val="uk-UA"/>
        </w:rPr>
        <w:t>адміністрації, посадовими інструкціями працівників – державних службовців (далі – працівники).</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Сфера застосування інструкції охоплює питання пла</w:t>
      </w:r>
      <w:r w:rsidR="00C433C3">
        <w:rPr>
          <w:rFonts w:ascii="Times New Roman" w:hAnsi="Times New Roman"/>
          <w:sz w:val="28"/>
          <w:szCs w:val="28"/>
          <w:lang w:val="uk-UA"/>
        </w:rPr>
        <w:t>нування діяльності, матеріально-</w:t>
      </w:r>
      <w:r w:rsidRPr="001C42D0">
        <w:rPr>
          <w:rFonts w:ascii="Times New Roman" w:hAnsi="Times New Roman"/>
          <w:sz w:val="28"/>
          <w:szCs w:val="28"/>
          <w:lang w:val="uk-UA"/>
        </w:rPr>
        <w:t>технічного, фінансового та інших видів забезпечення установи, питання управління матеріальними, інформаційними ресурсами та нематеріальними актива</w:t>
      </w:r>
      <w:r w:rsidR="00C433C3">
        <w:rPr>
          <w:rFonts w:ascii="Times New Roman" w:hAnsi="Times New Roman"/>
          <w:sz w:val="28"/>
          <w:szCs w:val="28"/>
          <w:lang w:val="uk-UA"/>
        </w:rPr>
        <w:t>ми, персоналом, адміністративно-</w:t>
      </w:r>
      <w:r w:rsidRPr="001C42D0">
        <w:rPr>
          <w:rFonts w:ascii="Times New Roman" w:hAnsi="Times New Roman"/>
          <w:sz w:val="28"/>
          <w:szCs w:val="28"/>
          <w:lang w:val="uk-UA"/>
        </w:rPr>
        <w:t>господарськими процесами.</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1.2. В Інструкції наведені нижче терміни вживаються у такому значенні:</w:t>
      </w:r>
    </w:p>
    <w:p w:rsidR="001C42D0" w:rsidRPr="003E76B1" w:rsidRDefault="001C42D0" w:rsidP="001C42D0">
      <w:pPr>
        <w:spacing w:after="0" w:line="240" w:lineRule="auto"/>
        <w:ind w:firstLine="567"/>
        <w:jc w:val="both"/>
        <w:rPr>
          <w:rFonts w:ascii="Times New Roman" w:hAnsi="Times New Roman" w:cs="Times New Roman"/>
          <w:sz w:val="28"/>
          <w:szCs w:val="28"/>
          <w:lang w:val="uk-UA"/>
        </w:rPr>
      </w:pPr>
      <w:r w:rsidRPr="003E76B1">
        <w:rPr>
          <w:rFonts w:ascii="Times New Roman" w:hAnsi="Times New Roman" w:cs="Times New Roman"/>
          <w:sz w:val="28"/>
          <w:szCs w:val="28"/>
          <w:lang w:val="uk-UA"/>
        </w:rPr>
        <w:t>внутрішній контроль – комплекс правил і заходів, запроваджених керівником для забезпечення дотримання законності та ефективності використання бюджетних коштів, досягнення результатів, стратегічних пріоритетів, стратегічних цілей відповідно до визначених місій, мети, завдань, планів і вимог щодо діяльності апарату т</w:t>
      </w:r>
      <w:r w:rsidR="006644F8">
        <w:rPr>
          <w:rFonts w:ascii="Times New Roman" w:hAnsi="Times New Roman" w:cs="Times New Roman"/>
          <w:sz w:val="28"/>
          <w:szCs w:val="28"/>
          <w:lang w:val="uk-UA"/>
        </w:rPr>
        <w:t>а структурних підрозділів райдерж</w:t>
      </w:r>
      <w:r w:rsidRPr="003E76B1">
        <w:rPr>
          <w:rFonts w:ascii="Times New Roman" w:hAnsi="Times New Roman" w:cs="Times New Roman"/>
          <w:sz w:val="28"/>
          <w:szCs w:val="28"/>
          <w:lang w:val="uk-UA"/>
        </w:rPr>
        <w:t>адміністрації;</w:t>
      </w:r>
    </w:p>
    <w:p w:rsidR="001C42D0" w:rsidRPr="003E76B1" w:rsidRDefault="001C42D0" w:rsidP="001C42D0">
      <w:pPr>
        <w:spacing w:after="0" w:line="240" w:lineRule="auto"/>
        <w:ind w:firstLine="567"/>
        <w:jc w:val="both"/>
        <w:rPr>
          <w:rFonts w:ascii="Times New Roman" w:hAnsi="Times New Roman" w:cs="Times New Roman"/>
          <w:sz w:val="28"/>
          <w:szCs w:val="28"/>
          <w:lang w:val="uk-UA"/>
        </w:rPr>
      </w:pPr>
      <w:r w:rsidRPr="003E76B1">
        <w:rPr>
          <w:rFonts w:ascii="Times New Roman" w:hAnsi="Times New Roman" w:cs="Times New Roman"/>
          <w:sz w:val="28"/>
          <w:szCs w:val="28"/>
          <w:lang w:val="uk-UA"/>
        </w:rPr>
        <w:t>внутрішнє середовище (середовище контролю) – це існуючі в діяльності суб’єкта внутрішнього контролю процеси, операції, порядки, структури та розподіл повноважень щодо їх виконання, правила та принципи управління людськими й іншими ресурсами, правила професійної етики тощо, які спрямовані на забезпечення виконання завдань і функцій та досягнення встановлених мети (місії), стратегічних й інших цілей, планів і вимог щодо діяльності;</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 xml:space="preserve">ідентифікація ризиків – визначення ризиків за категоріями (зовнішні та внутрішні) та </w:t>
      </w:r>
      <w:r w:rsidR="00C433C3">
        <w:rPr>
          <w:rFonts w:ascii="Times New Roman" w:hAnsi="Times New Roman"/>
          <w:sz w:val="28"/>
          <w:szCs w:val="28"/>
          <w:lang w:val="uk-UA"/>
        </w:rPr>
        <w:t>видами (законодавчі, операційно-</w:t>
      </w:r>
      <w:r w:rsidRPr="001C42D0">
        <w:rPr>
          <w:rFonts w:ascii="Times New Roman" w:hAnsi="Times New Roman"/>
          <w:sz w:val="28"/>
          <w:szCs w:val="28"/>
          <w:lang w:val="uk-UA"/>
        </w:rPr>
        <w:t>технологічн</w:t>
      </w:r>
      <w:r w:rsidR="00C433C3">
        <w:rPr>
          <w:rFonts w:ascii="Times New Roman" w:hAnsi="Times New Roman"/>
          <w:sz w:val="28"/>
          <w:szCs w:val="28"/>
          <w:lang w:val="uk-UA"/>
        </w:rPr>
        <w:t>і, програмно-технічні, кадрові, фінансово-</w:t>
      </w:r>
      <w:r w:rsidRPr="001C42D0">
        <w:rPr>
          <w:rFonts w:ascii="Times New Roman" w:hAnsi="Times New Roman"/>
          <w:sz w:val="28"/>
          <w:szCs w:val="28"/>
          <w:lang w:val="uk-UA"/>
        </w:rPr>
        <w:t>господарські, репутаційні);</w:t>
      </w:r>
    </w:p>
    <w:p w:rsidR="001C42D0" w:rsidRPr="001C42D0" w:rsidRDefault="00C433C3" w:rsidP="001C42D0">
      <w:pPr>
        <w:pStyle w:val="a7"/>
        <w:spacing w:before="0" w:beforeAutospacing="0" w:after="0" w:afterAutospacing="0" w:line="300" w:lineRule="exact"/>
        <w:ind w:firstLine="567"/>
        <w:jc w:val="both"/>
        <w:rPr>
          <w:rFonts w:ascii="Times New Roman" w:hAnsi="Times New Roman"/>
          <w:sz w:val="28"/>
          <w:szCs w:val="28"/>
          <w:lang w:val="uk-UA"/>
        </w:rPr>
      </w:pPr>
      <w:r>
        <w:rPr>
          <w:rFonts w:ascii="Times New Roman" w:hAnsi="Times New Roman"/>
          <w:sz w:val="28"/>
          <w:szCs w:val="28"/>
          <w:lang w:val="uk-UA"/>
        </w:rPr>
        <w:t>інформація – будь-</w:t>
      </w:r>
      <w:r w:rsidR="001C42D0" w:rsidRPr="001C42D0">
        <w:rPr>
          <w:rFonts w:ascii="Times New Roman" w:hAnsi="Times New Roman"/>
          <w:sz w:val="28"/>
          <w:szCs w:val="28"/>
          <w:lang w:val="uk-UA"/>
        </w:rPr>
        <w:t>які відомості та / або дані, які можуть бути збережені на матеріальних носіях або відображені в електронному вигляді;</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 xml:space="preserve">інформаційний потік – це рух (шляхи та процеси передачі) інформації  для забезпечення взаємозв’язку (обміну інформацією) між окремими структурними </w:t>
      </w:r>
      <w:r w:rsidRPr="001C42D0">
        <w:rPr>
          <w:rFonts w:ascii="Times New Roman" w:hAnsi="Times New Roman"/>
          <w:sz w:val="28"/>
          <w:szCs w:val="28"/>
          <w:lang w:val="uk-UA"/>
        </w:rPr>
        <w:lastRenderedPageBreak/>
        <w:t>підрозділами та працівниками в середині установи, а також, між установою та зовнішнім середовищем;</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керівництво</w:t>
      </w:r>
      <w:r w:rsidRPr="001C42D0">
        <w:rPr>
          <w:rFonts w:ascii="Times New Roman" w:hAnsi="Times New Roman"/>
          <w:b/>
          <w:sz w:val="28"/>
          <w:szCs w:val="28"/>
          <w:lang w:val="uk-UA"/>
        </w:rPr>
        <w:t xml:space="preserve"> – </w:t>
      </w:r>
      <w:r w:rsidR="006644F8">
        <w:rPr>
          <w:rFonts w:ascii="Times New Roman" w:hAnsi="Times New Roman"/>
          <w:sz w:val="28"/>
          <w:szCs w:val="28"/>
          <w:lang w:val="uk-UA"/>
        </w:rPr>
        <w:t>голова райдерж</w:t>
      </w:r>
      <w:r w:rsidRPr="001C42D0">
        <w:rPr>
          <w:rFonts w:ascii="Times New Roman" w:hAnsi="Times New Roman"/>
          <w:sz w:val="28"/>
          <w:szCs w:val="28"/>
          <w:lang w:val="uk-UA"/>
        </w:rPr>
        <w:t>адмініс</w:t>
      </w:r>
      <w:r w:rsidR="006644F8">
        <w:rPr>
          <w:rFonts w:ascii="Times New Roman" w:hAnsi="Times New Roman"/>
          <w:sz w:val="28"/>
          <w:szCs w:val="28"/>
          <w:lang w:val="uk-UA"/>
        </w:rPr>
        <w:t>трації, заступники голови райдер</w:t>
      </w:r>
      <w:r w:rsidRPr="001C42D0">
        <w:rPr>
          <w:rFonts w:ascii="Times New Roman" w:hAnsi="Times New Roman"/>
          <w:sz w:val="28"/>
          <w:szCs w:val="28"/>
          <w:lang w:val="uk-UA"/>
        </w:rPr>
        <w:t>жадмініс</w:t>
      </w:r>
      <w:r w:rsidR="006644F8">
        <w:rPr>
          <w:rFonts w:ascii="Times New Roman" w:hAnsi="Times New Roman"/>
          <w:sz w:val="28"/>
          <w:szCs w:val="28"/>
          <w:lang w:val="uk-UA"/>
        </w:rPr>
        <w:t>трації, керівник апарату райдерж</w:t>
      </w:r>
      <w:r w:rsidRPr="001C42D0">
        <w:rPr>
          <w:rFonts w:ascii="Times New Roman" w:hAnsi="Times New Roman"/>
          <w:sz w:val="28"/>
          <w:szCs w:val="28"/>
          <w:lang w:val="uk-UA"/>
        </w:rPr>
        <w:t>адміністрації, керівники структурних підрозд</w:t>
      </w:r>
      <w:r w:rsidR="006644F8">
        <w:rPr>
          <w:rFonts w:ascii="Times New Roman" w:hAnsi="Times New Roman"/>
          <w:sz w:val="28"/>
          <w:szCs w:val="28"/>
          <w:lang w:val="uk-UA"/>
        </w:rPr>
        <w:t>ілів райдер</w:t>
      </w:r>
      <w:r w:rsidRPr="001C42D0">
        <w:rPr>
          <w:rFonts w:ascii="Times New Roman" w:hAnsi="Times New Roman"/>
          <w:sz w:val="28"/>
          <w:szCs w:val="28"/>
          <w:lang w:val="uk-UA"/>
        </w:rPr>
        <w:t>жадміністрації;</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об’єкти внутрішнього контро</w:t>
      </w:r>
      <w:r w:rsidR="00C433C3">
        <w:rPr>
          <w:rFonts w:ascii="Times New Roman" w:hAnsi="Times New Roman"/>
          <w:sz w:val="28"/>
          <w:szCs w:val="28"/>
          <w:lang w:val="uk-UA"/>
        </w:rPr>
        <w:t>лю – адміністративні, фінансово-</w:t>
      </w:r>
      <w:r w:rsidRPr="001C42D0">
        <w:rPr>
          <w:rFonts w:ascii="Times New Roman" w:hAnsi="Times New Roman"/>
          <w:sz w:val="28"/>
          <w:szCs w:val="28"/>
          <w:lang w:val="uk-UA"/>
        </w:rPr>
        <w:t>господарські, технологічні та інші процеси, здійснення яких забезпечується структурними підрозділами та працівниками установи в межах визначених повноважень та відповідальності;</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операції</w:t>
      </w:r>
      <w:r w:rsidRPr="001C42D0">
        <w:rPr>
          <w:rFonts w:ascii="Times New Roman" w:hAnsi="Times New Roman" w:cs="Times New Roman"/>
          <w:b/>
          <w:sz w:val="28"/>
          <w:szCs w:val="28"/>
          <w:lang w:val="uk-UA"/>
        </w:rPr>
        <w:t xml:space="preserve"> </w:t>
      </w:r>
      <w:r w:rsidRPr="001C42D0">
        <w:rPr>
          <w:rFonts w:ascii="Times New Roman" w:hAnsi="Times New Roman" w:cs="Times New Roman"/>
          <w:sz w:val="28"/>
          <w:szCs w:val="28"/>
          <w:lang w:val="uk-UA"/>
        </w:rPr>
        <w:t xml:space="preserve">– окремі частини процесу, які здійснюються у визначеній послідовності при виконанні завдань, функцій суб’єктами внутрішнього контролю; </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процес – це завершена, з точки зору змісту, хронологічної і логічної черговості, послідовність операцій, необхідних для виконання визначених положенням функцій та завдань, покладених на установу зі створення економічно значущого об’єкта (надання бюджетної послуги);</w:t>
      </w:r>
    </w:p>
    <w:p w:rsidR="001C42D0" w:rsidRPr="001C42D0" w:rsidRDefault="001C42D0" w:rsidP="001C42D0">
      <w:pPr>
        <w:tabs>
          <w:tab w:val="left" w:pos="1440"/>
          <w:tab w:val="left" w:pos="1800"/>
        </w:tabs>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ризик</w:t>
      </w:r>
      <w:r w:rsidRPr="001C42D0">
        <w:rPr>
          <w:rFonts w:ascii="Times New Roman" w:hAnsi="Times New Roman" w:cs="Times New Roman"/>
          <w:b/>
          <w:sz w:val="28"/>
          <w:szCs w:val="28"/>
          <w:lang w:val="uk-UA"/>
        </w:rPr>
        <w:t xml:space="preserve"> </w:t>
      </w:r>
      <w:r w:rsidRPr="001C42D0">
        <w:rPr>
          <w:rFonts w:ascii="Times New Roman" w:hAnsi="Times New Roman" w:cs="Times New Roman"/>
          <w:sz w:val="28"/>
          <w:szCs w:val="28"/>
          <w:lang w:val="uk-UA"/>
        </w:rPr>
        <w:t>– це ймовірність настання події, що матиме негативний вплив на здатність установи реалізовувати завдання і функції та досягати визначеної мети (місії), стратегічних та інших цілей діяльності установи;</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суб’єк</w:t>
      </w:r>
      <w:r w:rsidR="006644F8">
        <w:rPr>
          <w:rFonts w:ascii="Times New Roman" w:hAnsi="Times New Roman"/>
          <w:sz w:val="28"/>
          <w:szCs w:val="28"/>
          <w:lang w:val="uk-UA"/>
        </w:rPr>
        <w:t>ти внутрішнього контролю – райдер</w:t>
      </w:r>
      <w:r w:rsidRPr="001C42D0">
        <w:rPr>
          <w:rFonts w:ascii="Times New Roman" w:hAnsi="Times New Roman"/>
          <w:sz w:val="28"/>
          <w:szCs w:val="28"/>
          <w:lang w:val="uk-UA"/>
        </w:rPr>
        <w:t xml:space="preserve">жадміністрація, її апарат </w:t>
      </w:r>
      <w:r w:rsidR="006644F8">
        <w:rPr>
          <w:rFonts w:ascii="Times New Roman" w:hAnsi="Times New Roman"/>
          <w:sz w:val="28"/>
          <w:szCs w:val="28"/>
          <w:lang w:val="uk-UA"/>
        </w:rPr>
        <w:t>та структурні підрозділи райдерж</w:t>
      </w:r>
      <w:r w:rsidRPr="001C42D0">
        <w:rPr>
          <w:rFonts w:ascii="Times New Roman" w:hAnsi="Times New Roman"/>
          <w:sz w:val="28"/>
          <w:szCs w:val="28"/>
          <w:lang w:val="uk-UA"/>
        </w:rPr>
        <w:t>адмініст</w:t>
      </w:r>
      <w:r w:rsidR="006644F8">
        <w:rPr>
          <w:rFonts w:ascii="Times New Roman" w:hAnsi="Times New Roman"/>
          <w:sz w:val="28"/>
          <w:szCs w:val="28"/>
          <w:lang w:val="uk-UA"/>
        </w:rPr>
        <w:t>рації, керівники та працівники райдер</w:t>
      </w:r>
      <w:r w:rsidRPr="001C42D0">
        <w:rPr>
          <w:rFonts w:ascii="Times New Roman" w:hAnsi="Times New Roman"/>
          <w:sz w:val="28"/>
          <w:szCs w:val="28"/>
          <w:lang w:val="uk-UA"/>
        </w:rPr>
        <w:t>жадміністрації, її апарату та її структурних підрозділів в межах своєї відповідальності;</w:t>
      </w:r>
    </w:p>
    <w:p w:rsidR="001C42D0" w:rsidRPr="001C42D0" w:rsidRDefault="001C42D0" w:rsidP="001C42D0">
      <w:pPr>
        <w:autoSpaceDE w:val="0"/>
        <w:autoSpaceDN w:val="0"/>
        <w:adjustRightInd w:val="0"/>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функції</w:t>
      </w:r>
      <w:r w:rsidRPr="001C42D0">
        <w:rPr>
          <w:rFonts w:ascii="Times New Roman" w:hAnsi="Times New Roman" w:cs="Times New Roman"/>
          <w:b/>
          <w:sz w:val="28"/>
          <w:szCs w:val="28"/>
          <w:lang w:val="uk-UA"/>
        </w:rPr>
        <w:t xml:space="preserve"> </w:t>
      </w:r>
      <w:r w:rsidRPr="001C42D0">
        <w:rPr>
          <w:rFonts w:ascii="Times New Roman" w:hAnsi="Times New Roman" w:cs="Times New Roman"/>
          <w:sz w:val="28"/>
          <w:szCs w:val="28"/>
          <w:lang w:val="uk-UA"/>
        </w:rPr>
        <w:t>– основні напрямки діяльності суб’єкта внутрішнього контролю, в яких відображаються та конкретизуються її завдання, визначаються її сутність та призначення;</w:t>
      </w:r>
    </w:p>
    <w:p w:rsidR="001C42D0" w:rsidRPr="001C42D0" w:rsidRDefault="001C42D0" w:rsidP="001C42D0">
      <w:pPr>
        <w:autoSpaceDE w:val="0"/>
        <w:autoSpaceDN w:val="0"/>
        <w:adjustRightInd w:val="0"/>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Терміни «бюджетні установи», «внутрішній аудит», «внутрішній контроль», «розпорядник бюджетних коштів», «управління бюджетними коштами» вживаються у значенні, що застосовується у Бюджетному кодексі України.</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1.3. Інструкція розроблена з урахуванням вимог:</w:t>
      </w:r>
    </w:p>
    <w:p w:rsidR="001C42D0" w:rsidRPr="003E76B1" w:rsidRDefault="001C42D0" w:rsidP="001C42D0">
      <w:pPr>
        <w:spacing w:after="0" w:line="240" w:lineRule="auto"/>
        <w:ind w:firstLine="567"/>
        <w:jc w:val="both"/>
        <w:rPr>
          <w:rFonts w:ascii="Times New Roman" w:hAnsi="Times New Roman" w:cs="Times New Roman"/>
          <w:sz w:val="28"/>
          <w:szCs w:val="28"/>
          <w:lang w:val="uk-UA"/>
        </w:rPr>
      </w:pPr>
      <w:r w:rsidRPr="003E76B1">
        <w:rPr>
          <w:rFonts w:ascii="Times New Roman" w:hAnsi="Times New Roman" w:cs="Times New Roman"/>
          <w:sz w:val="28"/>
          <w:szCs w:val="28"/>
          <w:lang w:val="uk-UA"/>
        </w:rPr>
        <w:t>статті 26 Бюджетного кодексу України;</w:t>
      </w:r>
    </w:p>
    <w:p w:rsidR="001C42D0" w:rsidRPr="003E76B1" w:rsidRDefault="001C42D0" w:rsidP="001C42D0">
      <w:pPr>
        <w:spacing w:after="0" w:line="240" w:lineRule="auto"/>
        <w:ind w:firstLine="567"/>
        <w:jc w:val="both"/>
        <w:rPr>
          <w:rFonts w:ascii="Times New Roman" w:hAnsi="Times New Roman" w:cs="Times New Roman"/>
          <w:sz w:val="28"/>
          <w:szCs w:val="28"/>
          <w:lang w:val="uk-UA"/>
        </w:rPr>
      </w:pPr>
      <w:r w:rsidRPr="003E76B1">
        <w:rPr>
          <w:rFonts w:ascii="Times New Roman" w:hAnsi="Times New Roman" w:cs="Times New Roman"/>
          <w:sz w:val="28"/>
          <w:szCs w:val="28"/>
          <w:lang w:val="uk-UA"/>
        </w:rPr>
        <w:t xml:space="preserve">постанови Кабінету Міністрів України від 28 вересня 2011 року </w:t>
      </w:r>
      <w:r w:rsidRPr="001C42D0">
        <w:rPr>
          <w:rFonts w:ascii="Times New Roman" w:hAnsi="Times New Roman" w:cs="Times New Roman"/>
          <w:sz w:val="28"/>
          <w:szCs w:val="28"/>
          <w:lang w:val="uk-UA"/>
        </w:rPr>
        <w:t xml:space="preserve">        </w:t>
      </w:r>
      <w:r w:rsidR="006D62BB">
        <w:rPr>
          <w:rFonts w:ascii="Times New Roman" w:hAnsi="Times New Roman" w:cs="Times New Roman"/>
          <w:sz w:val="28"/>
          <w:szCs w:val="28"/>
          <w:lang w:val="uk-UA"/>
        </w:rPr>
        <w:t xml:space="preserve">       </w:t>
      </w:r>
      <w:r w:rsidR="006644F8">
        <w:rPr>
          <w:rFonts w:ascii="Times New Roman" w:hAnsi="Times New Roman" w:cs="Times New Roman"/>
          <w:sz w:val="28"/>
          <w:szCs w:val="28"/>
          <w:lang w:val="uk-UA"/>
        </w:rPr>
        <w:t xml:space="preserve">          </w:t>
      </w:r>
      <w:r w:rsidR="006D62BB">
        <w:rPr>
          <w:rFonts w:ascii="Times New Roman" w:hAnsi="Times New Roman" w:cs="Times New Roman"/>
          <w:sz w:val="28"/>
          <w:szCs w:val="28"/>
          <w:lang w:val="uk-UA"/>
        </w:rPr>
        <w:t xml:space="preserve"> </w:t>
      </w:r>
      <w:r w:rsidRPr="003E76B1">
        <w:rPr>
          <w:rFonts w:ascii="Times New Roman" w:hAnsi="Times New Roman" w:cs="Times New Roman"/>
          <w:sz w:val="28"/>
          <w:szCs w:val="28"/>
          <w:lang w:val="uk-UA"/>
        </w:rPr>
        <w:t>№ 1001 «Деякі питання здійснення внутрішнього аудиту та утворення підрозділів внутрішнього аудиту»;</w:t>
      </w:r>
    </w:p>
    <w:p w:rsidR="001C42D0" w:rsidRPr="003E76B1" w:rsidRDefault="001C42D0" w:rsidP="001C42D0">
      <w:pPr>
        <w:spacing w:after="0" w:line="240" w:lineRule="auto"/>
        <w:ind w:firstLine="567"/>
        <w:jc w:val="both"/>
        <w:rPr>
          <w:rFonts w:ascii="Times New Roman" w:hAnsi="Times New Roman" w:cs="Times New Roman"/>
          <w:sz w:val="28"/>
          <w:szCs w:val="28"/>
          <w:lang w:val="uk-UA"/>
        </w:rPr>
      </w:pPr>
      <w:r w:rsidRPr="003E76B1">
        <w:rPr>
          <w:rFonts w:ascii="Times New Roman" w:hAnsi="Times New Roman" w:cs="Times New Roman"/>
          <w:sz w:val="28"/>
          <w:szCs w:val="28"/>
          <w:lang w:val="uk-UA"/>
        </w:rPr>
        <w:t>постанови Кабінету Міністрів України від 12 грудня 2018 року</w:t>
      </w:r>
      <w:r w:rsidRPr="001C42D0">
        <w:rPr>
          <w:rFonts w:ascii="Times New Roman" w:hAnsi="Times New Roman" w:cs="Times New Roman"/>
          <w:sz w:val="28"/>
          <w:szCs w:val="28"/>
          <w:lang w:val="uk-UA"/>
        </w:rPr>
        <w:t xml:space="preserve">         </w:t>
      </w:r>
      <w:r w:rsidRPr="003E76B1">
        <w:rPr>
          <w:rFonts w:ascii="Times New Roman" w:hAnsi="Times New Roman" w:cs="Times New Roman"/>
          <w:sz w:val="28"/>
          <w:szCs w:val="28"/>
          <w:lang w:val="uk-UA"/>
        </w:rPr>
        <w:t xml:space="preserve"> </w:t>
      </w:r>
      <w:r w:rsidR="006D62BB">
        <w:rPr>
          <w:rFonts w:ascii="Times New Roman" w:hAnsi="Times New Roman" w:cs="Times New Roman"/>
          <w:sz w:val="28"/>
          <w:szCs w:val="28"/>
          <w:lang w:val="uk-UA"/>
        </w:rPr>
        <w:t xml:space="preserve">    </w:t>
      </w:r>
      <w:r w:rsidR="006644F8">
        <w:rPr>
          <w:rFonts w:ascii="Times New Roman" w:hAnsi="Times New Roman" w:cs="Times New Roman"/>
          <w:sz w:val="28"/>
          <w:szCs w:val="28"/>
          <w:lang w:val="uk-UA"/>
        </w:rPr>
        <w:t xml:space="preserve">            </w:t>
      </w:r>
      <w:r w:rsidR="006D62BB">
        <w:rPr>
          <w:rFonts w:ascii="Times New Roman" w:hAnsi="Times New Roman" w:cs="Times New Roman"/>
          <w:sz w:val="28"/>
          <w:szCs w:val="28"/>
          <w:lang w:val="uk-UA"/>
        </w:rPr>
        <w:t xml:space="preserve">    </w:t>
      </w:r>
      <w:r w:rsidRPr="003E76B1">
        <w:rPr>
          <w:rFonts w:ascii="Times New Roman" w:hAnsi="Times New Roman" w:cs="Times New Roman"/>
          <w:sz w:val="28"/>
          <w:szCs w:val="28"/>
          <w:lang w:val="uk-UA"/>
        </w:rPr>
        <w:t>№ 1062 «Про затвердження Основних засад здійснення внутрішнього контролю розпорядниками бюджетних коштів та внесення змін до постанови Кабінету Міністрів України від 28 вересня 2011 року № 1001»;</w:t>
      </w:r>
    </w:p>
    <w:p w:rsidR="001C42D0" w:rsidRPr="003E76B1" w:rsidRDefault="006F52B9" w:rsidP="001C42D0">
      <w:pPr>
        <w:spacing w:after="0" w:line="240" w:lineRule="auto"/>
        <w:ind w:firstLine="567"/>
        <w:jc w:val="both"/>
        <w:rPr>
          <w:rFonts w:ascii="Times New Roman" w:hAnsi="Times New Roman" w:cs="Times New Roman"/>
          <w:sz w:val="28"/>
          <w:szCs w:val="28"/>
          <w:lang w:val="uk-UA"/>
        </w:rPr>
      </w:pPr>
      <w:r w:rsidRPr="006F52B9">
        <w:rPr>
          <w:rFonts w:ascii="Times New Roman" w:hAnsi="Times New Roman" w:cs="Times New Roman"/>
          <w:sz w:val="28"/>
          <w:szCs w:val="28"/>
          <w:lang w:val="uk-UA"/>
        </w:rPr>
        <w:t>Регламенту Дрогобицької райдержадміністрації, затвердженого розпорядженням голови райдержадміністрації 01.02.2018 №60;</w:t>
      </w:r>
    </w:p>
    <w:p w:rsidR="001C42D0" w:rsidRPr="006644F8" w:rsidRDefault="001C42D0" w:rsidP="001C42D0">
      <w:pPr>
        <w:spacing w:after="0" w:line="240" w:lineRule="auto"/>
        <w:ind w:firstLine="567"/>
        <w:jc w:val="both"/>
        <w:rPr>
          <w:rFonts w:ascii="Times New Roman" w:hAnsi="Times New Roman" w:cs="Times New Roman"/>
          <w:sz w:val="28"/>
          <w:szCs w:val="28"/>
          <w:lang w:val="uk-UA"/>
        </w:rPr>
      </w:pPr>
      <w:r w:rsidRPr="006644F8">
        <w:rPr>
          <w:rFonts w:ascii="Times New Roman" w:hAnsi="Times New Roman" w:cs="Times New Roman"/>
          <w:sz w:val="28"/>
          <w:szCs w:val="28"/>
          <w:lang w:val="uk-UA"/>
        </w:rPr>
        <w:t>Стандартів  внутрішнього  аудиту,  затверджених  наказом  Міністерства фінансів України від 04 жовтня 2011 року № 1247, зареєстрованим в Міністерстві юстиції</w:t>
      </w:r>
      <w:r w:rsidR="00E72B40" w:rsidRPr="006644F8">
        <w:rPr>
          <w:rFonts w:ascii="Times New Roman" w:hAnsi="Times New Roman" w:cs="Times New Roman"/>
          <w:sz w:val="28"/>
          <w:szCs w:val="28"/>
          <w:lang w:val="uk-UA"/>
        </w:rPr>
        <w:t xml:space="preserve"> України 20 жовтня 2011 року за</w:t>
      </w:r>
      <w:r w:rsidR="00E72B40">
        <w:rPr>
          <w:rFonts w:ascii="Times New Roman" w:hAnsi="Times New Roman" w:cs="Times New Roman"/>
          <w:sz w:val="28"/>
          <w:szCs w:val="28"/>
          <w:lang w:val="uk-UA"/>
        </w:rPr>
        <w:t xml:space="preserve"> </w:t>
      </w:r>
      <w:r w:rsidRPr="006644F8">
        <w:rPr>
          <w:rFonts w:ascii="Times New Roman" w:hAnsi="Times New Roman" w:cs="Times New Roman"/>
          <w:sz w:val="28"/>
          <w:szCs w:val="28"/>
          <w:lang w:val="uk-UA"/>
        </w:rPr>
        <w:t>№ 1219/19957 (зі змінами);</w:t>
      </w:r>
    </w:p>
    <w:p w:rsidR="001C42D0" w:rsidRPr="006644F8" w:rsidRDefault="001C42D0" w:rsidP="001C42D0">
      <w:pPr>
        <w:spacing w:after="0" w:line="240" w:lineRule="auto"/>
        <w:ind w:firstLine="567"/>
        <w:jc w:val="both"/>
        <w:rPr>
          <w:rFonts w:ascii="Times New Roman" w:hAnsi="Times New Roman" w:cs="Times New Roman"/>
          <w:sz w:val="28"/>
          <w:szCs w:val="28"/>
          <w:lang w:val="uk-UA"/>
        </w:rPr>
      </w:pPr>
      <w:r w:rsidRPr="006644F8">
        <w:rPr>
          <w:rFonts w:ascii="Times New Roman" w:hAnsi="Times New Roman" w:cs="Times New Roman"/>
          <w:sz w:val="28"/>
          <w:szCs w:val="28"/>
          <w:lang w:val="uk-UA"/>
        </w:rPr>
        <w:t xml:space="preserve">Методичних рекомендацій з організації внутрішнього контролю розпорядниками бюджетних коштів у своїх закладах та у підвідомчих </w:t>
      </w:r>
      <w:r w:rsidRPr="006644F8">
        <w:rPr>
          <w:rFonts w:ascii="Times New Roman" w:hAnsi="Times New Roman" w:cs="Times New Roman"/>
          <w:sz w:val="28"/>
          <w:szCs w:val="28"/>
          <w:lang w:val="uk-UA"/>
        </w:rPr>
        <w:lastRenderedPageBreak/>
        <w:t>бюджетних установах, затверджених наказом Міністерства фінансів України від 14 вересня 2012 року № 995 (зі змінами);</w:t>
      </w:r>
    </w:p>
    <w:p w:rsidR="006F52B9" w:rsidRDefault="006F52B9" w:rsidP="001C42D0">
      <w:pPr>
        <w:spacing w:after="0" w:line="240" w:lineRule="auto"/>
        <w:ind w:firstLine="567"/>
        <w:jc w:val="both"/>
        <w:rPr>
          <w:rFonts w:ascii="Times New Roman" w:hAnsi="Times New Roman" w:cs="Times New Roman"/>
          <w:sz w:val="28"/>
          <w:szCs w:val="28"/>
          <w:lang w:val="uk-UA"/>
        </w:rPr>
      </w:pPr>
      <w:r w:rsidRPr="006F52B9">
        <w:rPr>
          <w:rFonts w:ascii="Times New Roman" w:hAnsi="Times New Roman" w:cs="Times New Roman"/>
          <w:sz w:val="28"/>
          <w:szCs w:val="28"/>
          <w:lang w:val="uk-UA"/>
        </w:rPr>
        <w:t>Порядку організації, планування і проведення внутрішніх аудитів, документування та реалізації їх результатів у діяльності Дрогобицької районної  державної адміністрації та її структурних підрозділів, затвердженого розпорядженням начальника Дрогобицької районної військової адміністрації 05.09.2022 року № 97;</w:t>
      </w:r>
    </w:p>
    <w:p w:rsidR="001C42D0" w:rsidRPr="001C42D0" w:rsidRDefault="001C42D0" w:rsidP="001C42D0">
      <w:pPr>
        <w:spacing w:after="0" w:line="240" w:lineRule="auto"/>
        <w:ind w:firstLine="567"/>
        <w:jc w:val="both"/>
        <w:rPr>
          <w:rFonts w:ascii="Times New Roman" w:hAnsi="Times New Roman" w:cs="Times New Roman"/>
          <w:sz w:val="28"/>
          <w:szCs w:val="28"/>
        </w:rPr>
      </w:pPr>
      <w:proofErr w:type="spellStart"/>
      <w:r w:rsidRPr="001C42D0">
        <w:rPr>
          <w:rFonts w:ascii="Times New Roman" w:hAnsi="Times New Roman" w:cs="Times New Roman"/>
          <w:sz w:val="28"/>
          <w:szCs w:val="28"/>
        </w:rPr>
        <w:t>інших</w:t>
      </w:r>
      <w:proofErr w:type="spellEnd"/>
      <w:r w:rsidRPr="001C42D0">
        <w:rPr>
          <w:rFonts w:ascii="Times New Roman" w:hAnsi="Times New Roman" w:cs="Times New Roman"/>
          <w:sz w:val="28"/>
          <w:szCs w:val="28"/>
        </w:rPr>
        <w:t xml:space="preserve"> нормативно-</w:t>
      </w:r>
      <w:proofErr w:type="spellStart"/>
      <w:r w:rsidRPr="001C42D0">
        <w:rPr>
          <w:rFonts w:ascii="Times New Roman" w:hAnsi="Times New Roman" w:cs="Times New Roman"/>
          <w:sz w:val="28"/>
          <w:szCs w:val="28"/>
        </w:rPr>
        <w:t>правових</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актів</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України</w:t>
      </w:r>
      <w:proofErr w:type="spellEnd"/>
      <w:r w:rsidRPr="001C42D0">
        <w:rPr>
          <w:rFonts w:ascii="Times New Roman" w:hAnsi="Times New Roman" w:cs="Times New Roman"/>
          <w:sz w:val="28"/>
          <w:szCs w:val="28"/>
        </w:rPr>
        <w:t xml:space="preserve"> та </w:t>
      </w:r>
      <w:proofErr w:type="spellStart"/>
      <w:r w:rsidRPr="001C42D0">
        <w:rPr>
          <w:rFonts w:ascii="Times New Roman" w:hAnsi="Times New Roman" w:cs="Times New Roman"/>
          <w:sz w:val="28"/>
          <w:szCs w:val="28"/>
        </w:rPr>
        <w:t>міжнародних</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стандартів</w:t>
      </w:r>
      <w:proofErr w:type="spellEnd"/>
      <w:r w:rsidRPr="001C42D0">
        <w:rPr>
          <w:rFonts w:ascii="Times New Roman" w:hAnsi="Times New Roman" w:cs="Times New Roman"/>
          <w:sz w:val="28"/>
          <w:szCs w:val="28"/>
        </w:rPr>
        <w:t xml:space="preserve"> у </w:t>
      </w:r>
      <w:proofErr w:type="spellStart"/>
      <w:r w:rsidRPr="001C42D0">
        <w:rPr>
          <w:rFonts w:ascii="Times New Roman" w:hAnsi="Times New Roman" w:cs="Times New Roman"/>
          <w:sz w:val="28"/>
          <w:szCs w:val="28"/>
        </w:rPr>
        <w:t>цій</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сфері</w:t>
      </w:r>
      <w:proofErr w:type="spellEnd"/>
      <w:r w:rsidRPr="001C42D0">
        <w:rPr>
          <w:rFonts w:ascii="Times New Roman" w:hAnsi="Times New Roman" w:cs="Times New Roman"/>
          <w:sz w:val="28"/>
          <w:szCs w:val="28"/>
        </w:rPr>
        <w:t>.</w:t>
      </w:r>
    </w:p>
    <w:p w:rsidR="001C42D0" w:rsidRPr="001C42D0" w:rsidRDefault="001C42D0" w:rsidP="001C42D0">
      <w:pPr>
        <w:tabs>
          <w:tab w:val="left" w:pos="1440"/>
          <w:tab w:val="left" w:pos="1800"/>
        </w:tabs>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1.4. Система внутрішнього контролю – впроваджені керівником установи політики, правила і заходи, які забезпечують функціонування, взаємозв’язок та підтримку всіх елементів внутрішнього контролю і спрямовані на досягнення визначених мети (місії), стратегічних та інших цілей, завдань, планів і вимог щодо діяльності установи.</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Внутрішній контроль (фінансове управління і контроль) слід розуміти не як окрему подію чи обставину, а як цілісний процес, який здійснюється керівництвом та працівниками установи.        </w:t>
      </w:r>
    </w:p>
    <w:p w:rsidR="001C42D0" w:rsidRPr="001C42D0" w:rsidRDefault="001C42D0" w:rsidP="001C42D0">
      <w:pPr>
        <w:spacing w:after="0" w:line="300" w:lineRule="exact"/>
        <w:ind w:firstLine="567"/>
        <w:jc w:val="both"/>
        <w:rPr>
          <w:rFonts w:ascii="Times New Roman" w:hAnsi="Times New Roman" w:cs="Times New Roman"/>
          <w:spacing w:val="2"/>
          <w:kern w:val="16"/>
          <w:sz w:val="28"/>
          <w:szCs w:val="28"/>
          <w:lang w:val="uk-UA"/>
        </w:rPr>
      </w:pPr>
      <w:r w:rsidRPr="001C42D0">
        <w:rPr>
          <w:rFonts w:ascii="Times New Roman" w:hAnsi="Times New Roman" w:cs="Times New Roman"/>
          <w:sz w:val="28"/>
          <w:szCs w:val="28"/>
          <w:lang w:val="uk-UA"/>
        </w:rPr>
        <w:t xml:space="preserve">Внутрішній контроль – </w:t>
      </w:r>
      <w:r w:rsidRPr="001C42D0">
        <w:rPr>
          <w:rFonts w:ascii="Times New Roman" w:hAnsi="Times New Roman" w:cs="Times New Roman"/>
          <w:spacing w:val="2"/>
          <w:kern w:val="16"/>
          <w:sz w:val="28"/>
          <w:szCs w:val="28"/>
          <w:lang w:val="uk-UA"/>
        </w:rPr>
        <w:t xml:space="preserve">це діяльність, що здійснюється суб’єктами внутрішнього контролю згідно з внутрішніми регламентами, запровадженими керівництвом установи, </w:t>
      </w:r>
      <w:r w:rsidRPr="001C42D0">
        <w:rPr>
          <w:rFonts w:ascii="Times New Roman" w:hAnsi="Times New Roman" w:cs="Times New Roman"/>
          <w:sz w:val="28"/>
          <w:szCs w:val="28"/>
          <w:lang w:val="uk-UA"/>
        </w:rPr>
        <w:t>для забезпечення:</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досягнення визначених цілей у найбільш ефективний, результативний та економний спосіб; </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додержання вимог законодавства при виконанні покладених на  установу завдань;</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упередження потенційних подій, які негативно впливають на досягнення цілей; </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контролю з боку керівництва установи за організацією діяльності суб’єктів внутрішнього контролю, за розподілом повноважень та відповідальності між ними при виконанні функцій, процесів, операцій;</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достовірності, повноти, об’єктивності та своєчасності надання керівництву установи інформації для прийняття відповідних управлінських рішень; </w:t>
      </w:r>
    </w:p>
    <w:p w:rsidR="001C42D0" w:rsidRPr="001C42D0" w:rsidRDefault="001D4AFD" w:rsidP="001C42D0">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ведення фінансово-</w:t>
      </w:r>
      <w:r w:rsidR="001C42D0" w:rsidRPr="001C42D0">
        <w:rPr>
          <w:rFonts w:ascii="Times New Roman" w:hAnsi="Times New Roman" w:cs="Times New Roman"/>
          <w:sz w:val="28"/>
          <w:szCs w:val="28"/>
          <w:lang w:val="uk-UA"/>
        </w:rPr>
        <w:t>господарської діяльності відповідно до вимог законодавства;</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дієвого управління інформаційними потоками (отриманням, передаванням, зберіганням інформації) та забезпечення інформаційної безпеки.</w:t>
      </w:r>
    </w:p>
    <w:p w:rsidR="001C42D0" w:rsidRPr="001C42D0" w:rsidRDefault="001C42D0" w:rsidP="001C42D0">
      <w:pPr>
        <w:pStyle w:val="a7"/>
        <w:tabs>
          <w:tab w:val="left" w:pos="720"/>
        </w:tabs>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1.5. Внутрішній контроль в установі  будується на принципах:</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 xml:space="preserve">безперервності – політики, правил та заходів, спрямованих на досягнення визначеної мети (місії), стратегічних та інших цілей діяльності установи, мінімізацію впливу ризиків, застосовуються постійно для своєчасного реагування на зміни, які стосуються діяльності установи; </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законності – дотримання суб’єктами внутрішнього контролю вимог законодавства, а також визначених функцій, процесів, операцій;</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об’єктивності – прийняття управлінських рішень на основі повної та достовірної інформації, що ґрунтується на документальних та фактичних даних і виключає вплив суб’єктивних факторів;</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делегування повноважень – розподіл повноважень та чітке визначення обов’язків керівництва та працівників установи, надання їм відповідних прав та ресурсів, необхідних для виконання посадових обов’язків;</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lastRenderedPageBreak/>
        <w:t>методологічної єдності – єдність норм, правил та процедур при організації внутрішнього контролю, які дозволяють визначити якість та ефективність виконання суб’єктами внутрішнього контролю функцій, процесів та операцій, а також забезпечення максимального охоплення стандартизованими контрольними процедурами всіх аспектів їх діяльності;</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відповідальності – керівництво та працівники установи несуть відповідальність за свої рішення, дії та виконання завдань у рамках посадових обов’язків;</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превентивності – завчасне здійснення заходів контролю для запобігання виникненню відхилень від встановлених норм;</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розмежування внутрішнього контролю та внутрішнього аудиту – внутрішній аудит здійснюється для оцінки функціонування системи внутрішнього контролю в установі, надання рекомендацій щодо її поліпшення без безпосереднього здійснення заходів з організації внутрішнього контролю, управління ризиками і прийняття управлінських рішень про управління фінансовими та іншими ресурсами;</w:t>
      </w:r>
    </w:p>
    <w:p w:rsidR="001C42D0" w:rsidRPr="001C42D0" w:rsidRDefault="001C42D0" w:rsidP="001C42D0">
      <w:pPr>
        <w:pStyle w:val="a7"/>
        <w:spacing w:before="0" w:beforeAutospacing="0" w:after="0" w:afterAutospacing="0" w:line="300" w:lineRule="exact"/>
        <w:ind w:firstLine="567"/>
        <w:jc w:val="both"/>
        <w:rPr>
          <w:rFonts w:ascii="Times New Roman" w:hAnsi="Times New Roman"/>
          <w:sz w:val="28"/>
          <w:szCs w:val="28"/>
          <w:lang w:val="uk-UA"/>
        </w:rPr>
      </w:pPr>
      <w:r w:rsidRPr="001C42D0">
        <w:rPr>
          <w:rFonts w:ascii="Times New Roman" w:hAnsi="Times New Roman"/>
          <w:sz w:val="28"/>
          <w:szCs w:val="28"/>
          <w:lang w:val="uk-UA"/>
        </w:rPr>
        <w:t>відкритості – запровадження механізмів зворотного зв’язку та забезпечення необхідного ступеня прозорості при проведенні оцінки системи внутрішнього контролю.</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1.6. Управлінська відповідальність та підзвітність керівника та працівників установи ґрунтується на вимогах законодавства і стосується всієї діяльності установи, зокрема щодо:        </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визначення мети (місії), стратегічних цілей, завдань, заходів та очікуваних результатів діяльності з урахуванням наявних ресурсів в плані діяльності установи на плановий та наступні за плановим два бюджетні періоди; </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формування бюджетних запитів, порядків використання бюджетних коштів, складання та виконання кошторису установи, паспортів бюджетних програм;</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управління бюджетними коштами (прийняття рішення щодо делегування повноважень на виконання бюджетної програми розпорядникам бюджетних коштів нижчого рівня та / або одержувачам бюджетних коштів, здійснення внутрішнього контролю за повнотою надходжень, взяттям бюджетних зобов’язань розпорядниками бюджетних коштів нижчого рівня та одержувачами бюджетних коштів і витрачанням ними бюджетних коштів, оцінки ефективності бюджетних програм) тощо;</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організації та ведення бухгалтерського обліку, складання та подання звітності;</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надання адміністративних послуг;</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здійснення контрольних функцій;</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здійснення </w:t>
      </w:r>
      <w:proofErr w:type="spellStart"/>
      <w:r w:rsidRPr="001C42D0">
        <w:rPr>
          <w:rFonts w:ascii="Times New Roman" w:hAnsi="Times New Roman" w:cs="Times New Roman"/>
          <w:sz w:val="28"/>
          <w:szCs w:val="28"/>
          <w:lang w:val="uk-UA"/>
        </w:rPr>
        <w:t>закупівель</w:t>
      </w:r>
      <w:proofErr w:type="spellEnd"/>
      <w:r w:rsidRPr="001C42D0">
        <w:rPr>
          <w:rFonts w:ascii="Times New Roman" w:hAnsi="Times New Roman" w:cs="Times New Roman"/>
          <w:sz w:val="28"/>
          <w:szCs w:val="28"/>
          <w:lang w:val="uk-UA"/>
        </w:rPr>
        <w:t xml:space="preserve"> товарів, робіт і послуг;</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управління об’єктами державної власності;</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проведення правової роботи та роботи з персоналом;</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проведення діяльності з протидії та запобігання корупції;</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забезпечення режиму секретності та інформаційної безпеки, захисту інформації в інформаційних, телекомунікаційних та інформаційно-телекомунікаційних системах;        </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організації документообігу, в тому числі електронного документообігу, та управлінні інформаційними потоками;</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взаємодії із засобами масової інформації та громадськістю;</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інших питань, пов’язаних з функціонуванням установи.</w:t>
      </w:r>
    </w:p>
    <w:p w:rsidR="001C42D0" w:rsidRPr="003E76B1" w:rsidRDefault="001C42D0" w:rsidP="001C42D0">
      <w:pPr>
        <w:spacing w:after="0" w:line="240" w:lineRule="auto"/>
        <w:ind w:firstLine="567"/>
        <w:jc w:val="both"/>
        <w:rPr>
          <w:rFonts w:ascii="Times New Roman" w:hAnsi="Times New Roman" w:cs="Times New Roman"/>
          <w:sz w:val="28"/>
          <w:szCs w:val="28"/>
          <w:lang w:val="uk-UA"/>
        </w:rPr>
      </w:pPr>
      <w:r w:rsidRPr="003E76B1">
        <w:rPr>
          <w:rFonts w:ascii="Times New Roman" w:hAnsi="Times New Roman" w:cs="Times New Roman"/>
          <w:sz w:val="28"/>
          <w:szCs w:val="28"/>
          <w:lang w:val="uk-UA"/>
        </w:rPr>
        <w:lastRenderedPageBreak/>
        <w:t>1.</w:t>
      </w:r>
      <w:r w:rsidRPr="001C42D0">
        <w:rPr>
          <w:rFonts w:ascii="Times New Roman" w:hAnsi="Times New Roman" w:cs="Times New Roman"/>
          <w:sz w:val="28"/>
          <w:szCs w:val="28"/>
          <w:lang w:val="uk-UA"/>
        </w:rPr>
        <w:t>7</w:t>
      </w:r>
      <w:r w:rsidRPr="003E76B1">
        <w:rPr>
          <w:rFonts w:ascii="Times New Roman" w:hAnsi="Times New Roman" w:cs="Times New Roman"/>
          <w:sz w:val="28"/>
          <w:szCs w:val="28"/>
          <w:lang w:val="uk-UA"/>
        </w:rPr>
        <w:t>. Внутрішній контроль складається з таких взаємопов’язаних компонентів, які стосуються всіх підр</w:t>
      </w:r>
      <w:r w:rsidR="006F52B9">
        <w:rPr>
          <w:rFonts w:ascii="Times New Roman" w:hAnsi="Times New Roman" w:cs="Times New Roman"/>
          <w:sz w:val="28"/>
          <w:szCs w:val="28"/>
          <w:lang w:val="uk-UA"/>
        </w:rPr>
        <w:t>озділів, дій і процесів в райдер</w:t>
      </w:r>
      <w:r w:rsidRPr="003E76B1">
        <w:rPr>
          <w:rFonts w:ascii="Times New Roman" w:hAnsi="Times New Roman" w:cs="Times New Roman"/>
          <w:sz w:val="28"/>
          <w:szCs w:val="28"/>
          <w:lang w:val="uk-UA"/>
        </w:rPr>
        <w:t>жадміністрації:</w:t>
      </w:r>
    </w:p>
    <w:p w:rsidR="001C42D0" w:rsidRPr="001C42D0" w:rsidRDefault="001C42D0" w:rsidP="001C42D0">
      <w:pPr>
        <w:spacing w:after="0" w:line="240" w:lineRule="auto"/>
        <w:ind w:firstLine="567"/>
        <w:jc w:val="both"/>
        <w:rPr>
          <w:rFonts w:ascii="Times New Roman" w:hAnsi="Times New Roman" w:cs="Times New Roman"/>
          <w:sz w:val="28"/>
          <w:szCs w:val="28"/>
        </w:rPr>
      </w:pPr>
      <w:proofErr w:type="spellStart"/>
      <w:r w:rsidRPr="001C42D0">
        <w:rPr>
          <w:rFonts w:ascii="Times New Roman" w:hAnsi="Times New Roman" w:cs="Times New Roman"/>
          <w:sz w:val="28"/>
          <w:szCs w:val="28"/>
        </w:rPr>
        <w:t>внутрішнє</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середовище</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середовище</w:t>
      </w:r>
      <w:proofErr w:type="spellEnd"/>
      <w:r w:rsidRPr="001C42D0">
        <w:rPr>
          <w:rFonts w:ascii="Times New Roman" w:hAnsi="Times New Roman" w:cs="Times New Roman"/>
          <w:sz w:val="28"/>
          <w:szCs w:val="28"/>
        </w:rPr>
        <w:t xml:space="preserve"> контролю);</w:t>
      </w:r>
    </w:p>
    <w:p w:rsidR="001C42D0" w:rsidRPr="001C42D0" w:rsidRDefault="001C42D0" w:rsidP="001C42D0">
      <w:pPr>
        <w:spacing w:after="0" w:line="240" w:lineRule="auto"/>
        <w:ind w:firstLine="567"/>
        <w:jc w:val="both"/>
        <w:rPr>
          <w:rFonts w:ascii="Times New Roman" w:hAnsi="Times New Roman" w:cs="Times New Roman"/>
          <w:sz w:val="28"/>
          <w:szCs w:val="28"/>
        </w:rPr>
      </w:pPr>
      <w:proofErr w:type="spellStart"/>
      <w:r w:rsidRPr="001C42D0">
        <w:rPr>
          <w:rFonts w:ascii="Times New Roman" w:hAnsi="Times New Roman" w:cs="Times New Roman"/>
          <w:sz w:val="28"/>
          <w:szCs w:val="28"/>
        </w:rPr>
        <w:t>управління</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ризиками</w:t>
      </w:r>
      <w:proofErr w:type="spellEnd"/>
      <w:r w:rsidRPr="001C42D0">
        <w:rPr>
          <w:rFonts w:ascii="Times New Roman" w:hAnsi="Times New Roman" w:cs="Times New Roman"/>
          <w:sz w:val="28"/>
          <w:szCs w:val="28"/>
        </w:rPr>
        <w:t xml:space="preserve"> (у тому </w:t>
      </w:r>
      <w:proofErr w:type="spellStart"/>
      <w:r w:rsidRPr="001C42D0">
        <w:rPr>
          <w:rFonts w:ascii="Times New Roman" w:hAnsi="Times New Roman" w:cs="Times New Roman"/>
          <w:sz w:val="28"/>
          <w:szCs w:val="28"/>
        </w:rPr>
        <w:t>числі</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ідентифікація</w:t>
      </w:r>
      <w:proofErr w:type="spellEnd"/>
      <w:r w:rsidRPr="001C42D0">
        <w:rPr>
          <w:rFonts w:ascii="Times New Roman" w:hAnsi="Times New Roman" w:cs="Times New Roman"/>
          <w:sz w:val="28"/>
          <w:szCs w:val="28"/>
        </w:rPr>
        <w:t xml:space="preserve"> та </w:t>
      </w:r>
      <w:proofErr w:type="spellStart"/>
      <w:r w:rsidRPr="001C42D0">
        <w:rPr>
          <w:rFonts w:ascii="Times New Roman" w:hAnsi="Times New Roman" w:cs="Times New Roman"/>
          <w:sz w:val="28"/>
          <w:szCs w:val="28"/>
        </w:rPr>
        <w:t>оцінка</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ризиків</w:t>
      </w:r>
      <w:proofErr w:type="spellEnd"/>
      <w:r w:rsidRPr="001C42D0">
        <w:rPr>
          <w:rFonts w:ascii="Times New Roman" w:hAnsi="Times New Roman" w:cs="Times New Roman"/>
          <w:sz w:val="28"/>
          <w:szCs w:val="28"/>
        </w:rPr>
        <w:t>);</w:t>
      </w:r>
    </w:p>
    <w:p w:rsidR="001C42D0" w:rsidRPr="001C42D0" w:rsidRDefault="001C42D0" w:rsidP="001C42D0">
      <w:pPr>
        <w:spacing w:after="0" w:line="240" w:lineRule="auto"/>
        <w:ind w:firstLine="567"/>
        <w:jc w:val="both"/>
        <w:rPr>
          <w:rFonts w:ascii="Times New Roman" w:hAnsi="Times New Roman" w:cs="Times New Roman"/>
          <w:sz w:val="28"/>
          <w:szCs w:val="28"/>
          <w:lang w:val="uk-UA"/>
        </w:rPr>
      </w:pPr>
      <w:r w:rsidRPr="001C42D0">
        <w:rPr>
          <w:rFonts w:ascii="Times New Roman" w:hAnsi="Times New Roman" w:cs="Times New Roman"/>
          <w:sz w:val="28"/>
          <w:szCs w:val="28"/>
        </w:rPr>
        <w:t>заходи контролю;</w:t>
      </w:r>
    </w:p>
    <w:p w:rsidR="001C42D0" w:rsidRPr="001C42D0" w:rsidRDefault="001C42D0" w:rsidP="001C42D0">
      <w:pPr>
        <w:spacing w:after="0" w:line="240" w:lineRule="auto"/>
        <w:ind w:firstLine="567"/>
        <w:jc w:val="both"/>
        <w:rPr>
          <w:rFonts w:ascii="Times New Roman" w:hAnsi="Times New Roman" w:cs="Times New Roman"/>
          <w:sz w:val="28"/>
          <w:szCs w:val="28"/>
        </w:rPr>
      </w:pPr>
      <w:proofErr w:type="spellStart"/>
      <w:r w:rsidRPr="001C42D0">
        <w:rPr>
          <w:rFonts w:ascii="Times New Roman" w:hAnsi="Times New Roman" w:cs="Times New Roman"/>
          <w:sz w:val="28"/>
          <w:szCs w:val="28"/>
        </w:rPr>
        <w:t>моніторинг</w:t>
      </w:r>
      <w:proofErr w:type="spellEnd"/>
      <w:r w:rsidRPr="001C42D0">
        <w:rPr>
          <w:rFonts w:ascii="Times New Roman" w:hAnsi="Times New Roman" w:cs="Times New Roman"/>
          <w:sz w:val="28"/>
          <w:szCs w:val="28"/>
        </w:rPr>
        <w:t>;</w:t>
      </w:r>
    </w:p>
    <w:p w:rsidR="001C42D0" w:rsidRPr="001C42D0" w:rsidRDefault="001C42D0" w:rsidP="001C42D0">
      <w:pPr>
        <w:spacing w:after="0" w:line="240" w:lineRule="auto"/>
        <w:ind w:firstLine="567"/>
        <w:jc w:val="both"/>
        <w:rPr>
          <w:rFonts w:ascii="Times New Roman" w:hAnsi="Times New Roman" w:cs="Times New Roman"/>
          <w:sz w:val="28"/>
          <w:szCs w:val="28"/>
        </w:rPr>
      </w:pPr>
      <w:proofErr w:type="spellStart"/>
      <w:r w:rsidRPr="001C42D0">
        <w:rPr>
          <w:rFonts w:ascii="Times New Roman" w:hAnsi="Times New Roman" w:cs="Times New Roman"/>
          <w:sz w:val="28"/>
          <w:szCs w:val="28"/>
        </w:rPr>
        <w:t>інформація</w:t>
      </w:r>
      <w:proofErr w:type="spellEnd"/>
      <w:r w:rsidRPr="001C42D0">
        <w:rPr>
          <w:rFonts w:ascii="Times New Roman" w:hAnsi="Times New Roman" w:cs="Times New Roman"/>
          <w:sz w:val="28"/>
          <w:szCs w:val="28"/>
        </w:rPr>
        <w:t xml:space="preserve"> та </w:t>
      </w:r>
      <w:proofErr w:type="spellStart"/>
      <w:r w:rsidRPr="001C42D0">
        <w:rPr>
          <w:rFonts w:ascii="Times New Roman" w:hAnsi="Times New Roman" w:cs="Times New Roman"/>
          <w:sz w:val="28"/>
          <w:szCs w:val="28"/>
        </w:rPr>
        <w:t>комунікація</w:t>
      </w:r>
      <w:proofErr w:type="spellEnd"/>
      <w:r w:rsidRPr="001C42D0">
        <w:rPr>
          <w:rFonts w:ascii="Times New Roman" w:hAnsi="Times New Roman" w:cs="Times New Roman"/>
          <w:sz w:val="28"/>
          <w:szCs w:val="28"/>
        </w:rPr>
        <w:t>.</w:t>
      </w:r>
    </w:p>
    <w:p w:rsidR="001C42D0" w:rsidRPr="001C42D0" w:rsidRDefault="001C42D0" w:rsidP="001C42D0">
      <w:pPr>
        <w:spacing w:after="0" w:line="240" w:lineRule="auto"/>
        <w:ind w:firstLine="567"/>
        <w:jc w:val="both"/>
        <w:rPr>
          <w:rFonts w:ascii="Times New Roman" w:hAnsi="Times New Roman" w:cs="Times New Roman"/>
          <w:sz w:val="28"/>
          <w:szCs w:val="28"/>
        </w:rPr>
      </w:pPr>
      <w:r w:rsidRPr="001C42D0">
        <w:rPr>
          <w:rFonts w:ascii="Times New Roman" w:hAnsi="Times New Roman" w:cs="Times New Roman"/>
          <w:sz w:val="28"/>
          <w:szCs w:val="28"/>
        </w:rPr>
        <w:t>1.</w:t>
      </w:r>
      <w:r w:rsidRPr="001C42D0">
        <w:rPr>
          <w:rFonts w:ascii="Times New Roman" w:hAnsi="Times New Roman" w:cs="Times New Roman"/>
          <w:sz w:val="28"/>
          <w:szCs w:val="28"/>
          <w:lang w:val="uk-UA"/>
        </w:rPr>
        <w:t>8</w:t>
      </w:r>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Організація</w:t>
      </w:r>
      <w:proofErr w:type="spellEnd"/>
      <w:r w:rsidRPr="001C42D0">
        <w:rPr>
          <w:rFonts w:ascii="Times New Roman" w:hAnsi="Times New Roman" w:cs="Times New Roman"/>
          <w:sz w:val="28"/>
          <w:szCs w:val="28"/>
        </w:rPr>
        <w:t xml:space="preserve"> та </w:t>
      </w:r>
      <w:proofErr w:type="spellStart"/>
      <w:r w:rsidRPr="001C42D0">
        <w:rPr>
          <w:rFonts w:ascii="Times New Roman" w:hAnsi="Times New Roman" w:cs="Times New Roman"/>
          <w:sz w:val="28"/>
          <w:szCs w:val="28"/>
        </w:rPr>
        <w:t>здійсненн</w:t>
      </w:r>
      <w:r w:rsidR="006F52B9">
        <w:rPr>
          <w:rFonts w:ascii="Times New Roman" w:hAnsi="Times New Roman" w:cs="Times New Roman"/>
          <w:sz w:val="28"/>
          <w:szCs w:val="28"/>
        </w:rPr>
        <w:t>я</w:t>
      </w:r>
      <w:proofErr w:type="spellEnd"/>
      <w:r w:rsidR="006F52B9">
        <w:rPr>
          <w:rFonts w:ascii="Times New Roman" w:hAnsi="Times New Roman" w:cs="Times New Roman"/>
          <w:sz w:val="28"/>
          <w:szCs w:val="28"/>
        </w:rPr>
        <w:t xml:space="preserve"> </w:t>
      </w:r>
      <w:proofErr w:type="spellStart"/>
      <w:r w:rsidR="006F52B9">
        <w:rPr>
          <w:rFonts w:ascii="Times New Roman" w:hAnsi="Times New Roman" w:cs="Times New Roman"/>
          <w:sz w:val="28"/>
          <w:szCs w:val="28"/>
        </w:rPr>
        <w:t>внутрішнього</w:t>
      </w:r>
      <w:proofErr w:type="spellEnd"/>
      <w:r w:rsidR="006F52B9">
        <w:rPr>
          <w:rFonts w:ascii="Times New Roman" w:hAnsi="Times New Roman" w:cs="Times New Roman"/>
          <w:sz w:val="28"/>
          <w:szCs w:val="28"/>
        </w:rPr>
        <w:t xml:space="preserve"> контролю в </w:t>
      </w:r>
      <w:proofErr w:type="spellStart"/>
      <w:r w:rsidR="006F52B9">
        <w:rPr>
          <w:rFonts w:ascii="Times New Roman" w:hAnsi="Times New Roman" w:cs="Times New Roman"/>
          <w:sz w:val="28"/>
          <w:szCs w:val="28"/>
        </w:rPr>
        <w:t>райдер</w:t>
      </w:r>
      <w:r w:rsidRPr="001C42D0">
        <w:rPr>
          <w:rFonts w:ascii="Times New Roman" w:hAnsi="Times New Roman" w:cs="Times New Roman"/>
          <w:sz w:val="28"/>
          <w:szCs w:val="28"/>
        </w:rPr>
        <w:t>жадміністрації</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забезпечується</w:t>
      </w:r>
      <w:proofErr w:type="spellEnd"/>
      <w:r w:rsidRPr="001C42D0">
        <w:rPr>
          <w:rFonts w:ascii="Times New Roman" w:hAnsi="Times New Roman" w:cs="Times New Roman"/>
          <w:sz w:val="28"/>
          <w:szCs w:val="28"/>
        </w:rPr>
        <w:t xml:space="preserve"> шляхом:</w:t>
      </w:r>
    </w:p>
    <w:p w:rsidR="001C42D0" w:rsidRPr="001C42D0" w:rsidRDefault="001C42D0" w:rsidP="001C42D0">
      <w:pPr>
        <w:spacing w:after="0" w:line="240" w:lineRule="auto"/>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в</w:t>
      </w:r>
      <w:proofErr w:type="spellStart"/>
      <w:r w:rsidRPr="001C42D0">
        <w:rPr>
          <w:rFonts w:ascii="Times New Roman" w:hAnsi="Times New Roman" w:cs="Times New Roman"/>
          <w:sz w:val="28"/>
          <w:szCs w:val="28"/>
        </w:rPr>
        <w:t>идання</w:t>
      </w:r>
      <w:proofErr w:type="spellEnd"/>
      <w:r w:rsidRPr="001C42D0">
        <w:rPr>
          <w:rFonts w:ascii="Times New Roman" w:hAnsi="Times New Roman" w:cs="Times New Roman"/>
          <w:sz w:val="28"/>
          <w:szCs w:val="28"/>
          <w:lang w:val="uk-UA"/>
        </w:rPr>
        <w:t xml:space="preserve"> </w:t>
      </w:r>
      <w:r w:rsidRPr="001C42D0">
        <w:rPr>
          <w:rFonts w:ascii="Times New Roman" w:hAnsi="Times New Roman" w:cs="Times New Roman"/>
          <w:sz w:val="28"/>
          <w:szCs w:val="28"/>
        </w:rPr>
        <w:t>/</w:t>
      </w:r>
      <w:r w:rsidRPr="001C42D0">
        <w:rPr>
          <w:rFonts w:ascii="Times New Roman" w:hAnsi="Times New Roman" w:cs="Times New Roman"/>
          <w:sz w:val="28"/>
          <w:szCs w:val="28"/>
          <w:lang w:val="uk-UA"/>
        </w:rPr>
        <w:t xml:space="preserve"> </w:t>
      </w:r>
      <w:proofErr w:type="spellStart"/>
      <w:r w:rsidRPr="001C42D0">
        <w:rPr>
          <w:rFonts w:ascii="Times New Roman" w:hAnsi="Times New Roman" w:cs="Times New Roman"/>
          <w:sz w:val="28"/>
          <w:szCs w:val="28"/>
        </w:rPr>
        <w:t>затвердження</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керівниками</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апарату</w:t>
      </w:r>
      <w:proofErr w:type="spellEnd"/>
      <w:r w:rsidRPr="001C42D0">
        <w:rPr>
          <w:rFonts w:ascii="Times New Roman" w:hAnsi="Times New Roman" w:cs="Times New Roman"/>
          <w:sz w:val="28"/>
          <w:szCs w:val="28"/>
        </w:rPr>
        <w:t xml:space="preserve"> т</w:t>
      </w:r>
      <w:r w:rsidR="006F52B9">
        <w:rPr>
          <w:rFonts w:ascii="Times New Roman" w:hAnsi="Times New Roman" w:cs="Times New Roman"/>
          <w:sz w:val="28"/>
          <w:szCs w:val="28"/>
        </w:rPr>
        <w:t xml:space="preserve">а </w:t>
      </w:r>
      <w:proofErr w:type="spellStart"/>
      <w:r w:rsidR="006F52B9">
        <w:rPr>
          <w:rFonts w:ascii="Times New Roman" w:hAnsi="Times New Roman" w:cs="Times New Roman"/>
          <w:sz w:val="28"/>
          <w:szCs w:val="28"/>
        </w:rPr>
        <w:t>структурних</w:t>
      </w:r>
      <w:proofErr w:type="spellEnd"/>
      <w:r w:rsidR="006F52B9">
        <w:rPr>
          <w:rFonts w:ascii="Times New Roman" w:hAnsi="Times New Roman" w:cs="Times New Roman"/>
          <w:sz w:val="28"/>
          <w:szCs w:val="28"/>
        </w:rPr>
        <w:t xml:space="preserve"> </w:t>
      </w:r>
      <w:proofErr w:type="spellStart"/>
      <w:r w:rsidR="006F52B9">
        <w:rPr>
          <w:rFonts w:ascii="Times New Roman" w:hAnsi="Times New Roman" w:cs="Times New Roman"/>
          <w:sz w:val="28"/>
          <w:szCs w:val="28"/>
        </w:rPr>
        <w:t>підрозділів</w:t>
      </w:r>
      <w:proofErr w:type="spellEnd"/>
      <w:r w:rsidR="006F52B9">
        <w:rPr>
          <w:rFonts w:ascii="Times New Roman" w:hAnsi="Times New Roman" w:cs="Times New Roman"/>
          <w:sz w:val="28"/>
          <w:szCs w:val="28"/>
        </w:rPr>
        <w:t xml:space="preserve"> </w:t>
      </w:r>
      <w:proofErr w:type="spellStart"/>
      <w:r w:rsidR="006F52B9">
        <w:rPr>
          <w:rFonts w:ascii="Times New Roman" w:hAnsi="Times New Roman" w:cs="Times New Roman"/>
          <w:sz w:val="28"/>
          <w:szCs w:val="28"/>
        </w:rPr>
        <w:t>райдер</w:t>
      </w:r>
      <w:r w:rsidRPr="001C42D0">
        <w:rPr>
          <w:rFonts w:ascii="Times New Roman" w:hAnsi="Times New Roman" w:cs="Times New Roman"/>
          <w:sz w:val="28"/>
          <w:szCs w:val="28"/>
        </w:rPr>
        <w:t>жадміністрації</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внутрішніх</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розпорядчих</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документів</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наказів</w:t>
      </w:r>
      <w:proofErr w:type="spellEnd"/>
      <w:r w:rsidRPr="001C42D0">
        <w:rPr>
          <w:rFonts w:ascii="Times New Roman" w:hAnsi="Times New Roman" w:cs="Times New Roman"/>
          <w:sz w:val="28"/>
          <w:szCs w:val="28"/>
        </w:rPr>
        <w:t xml:space="preserve">, правил, </w:t>
      </w:r>
      <w:proofErr w:type="spellStart"/>
      <w:r w:rsidRPr="001C42D0">
        <w:rPr>
          <w:rFonts w:ascii="Times New Roman" w:hAnsi="Times New Roman" w:cs="Times New Roman"/>
          <w:sz w:val="28"/>
          <w:szCs w:val="28"/>
        </w:rPr>
        <w:t>положень</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порядків</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посадових</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інструкцій</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тощо</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спрямованих</w:t>
      </w:r>
      <w:proofErr w:type="spellEnd"/>
      <w:r w:rsidRPr="001C42D0">
        <w:rPr>
          <w:rFonts w:ascii="Times New Roman" w:hAnsi="Times New Roman" w:cs="Times New Roman"/>
          <w:sz w:val="28"/>
          <w:szCs w:val="28"/>
        </w:rPr>
        <w:t xml:space="preserve"> на </w:t>
      </w:r>
      <w:proofErr w:type="spellStart"/>
      <w:r w:rsidRPr="001C42D0">
        <w:rPr>
          <w:rFonts w:ascii="Times New Roman" w:hAnsi="Times New Roman" w:cs="Times New Roman"/>
          <w:sz w:val="28"/>
          <w:szCs w:val="28"/>
        </w:rPr>
        <w:t>належне</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функціонування</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внутрішнього</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середовища</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забезпечення</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здійснення</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управління</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ризиками</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вжиття</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заходів</w:t>
      </w:r>
      <w:proofErr w:type="spellEnd"/>
      <w:r w:rsidRPr="001C42D0">
        <w:rPr>
          <w:rFonts w:ascii="Times New Roman" w:hAnsi="Times New Roman" w:cs="Times New Roman"/>
          <w:sz w:val="28"/>
          <w:szCs w:val="28"/>
        </w:rPr>
        <w:t xml:space="preserve"> контролю, </w:t>
      </w:r>
      <w:proofErr w:type="spellStart"/>
      <w:r w:rsidRPr="001C42D0">
        <w:rPr>
          <w:rFonts w:ascii="Times New Roman" w:hAnsi="Times New Roman" w:cs="Times New Roman"/>
          <w:sz w:val="28"/>
          <w:szCs w:val="28"/>
        </w:rPr>
        <w:t>налагодження</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комунікаці</w:t>
      </w:r>
      <w:r w:rsidR="003A3D87">
        <w:rPr>
          <w:rFonts w:ascii="Times New Roman" w:hAnsi="Times New Roman" w:cs="Times New Roman"/>
          <w:sz w:val="28"/>
          <w:szCs w:val="28"/>
        </w:rPr>
        <w:t>ї</w:t>
      </w:r>
      <w:proofErr w:type="spellEnd"/>
      <w:r w:rsidR="003A3D87">
        <w:rPr>
          <w:rFonts w:ascii="Times New Roman" w:hAnsi="Times New Roman" w:cs="Times New Roman"/>
          <w:sz w:val="28"/>
          <w:szCs w:val="28"/>
        </w:rPr>
        <w:t xml:space="preserve"> та </w:t>
      </w:r>
      <w:proofErr w:type="spellStart"/>
      <w:r w:rsidR="003A3D87">
        <w:rPr>
          <w:rFonts w:ascii="Times New Roman" w:hAnsi="Times New Roman" w:cs="Times New Roman"/>
          <w:sz w:val="28"/>
          <w:szCs w:val="28"/>
        </w:rPr>
        <w:t>обміну</w:t>
      </w:r>
      <w:proofErr w:type="spellEnd"/>
      <w:r w:rsidR="003A3D87">
        <w:rPr>
          <w:rFonts w:ascii="Times New Roman" w:hAnsi="Times New Roman" w:cs="Times New Roman"/>
          <w:sz w:val="28"/>
          <w:szCs w:val="28"/>
        </w:rPr>
        <w:t xml:space="preserve"> </w:t>
      </w:r>
      <w:proofErr w:type="spellStart"/>
      <w:r w:rsidR="003A3D87">
        <w:rPr>
          <w:rFonts w:ascii="Times New Roman" w:hAnsi="Times New Roman" w:cs="Times New Roman"/>
          <w:sz w:val="28"/>
          <w:szCs w:val="28"/>
        </w:rPr>
        <w:t>інформацією</w:t>
      </w:r>
      <w:proofErr w:type="spellEnd"/>
      <w:r w:rsidR="003A3D87">
        <w:rPr>
          <w:rFonts w:ascii="Times New Roman" w:hAnsi="Times New Roman" w:cs="Times New Roman"/>
          <w:sz w:val="28"/>
          <w:szCs w:val="28"/>
        </w:rPr>
        <w:t xml:space="preserve"> в </w:t>
      </w:r>
      <w:proofErr w:type="spellStart"/>
      <w:r w:rsidR="003A3D87">
        <w:rPr>
          <w:rFonts w:ascii="Times New Roman" w:hAnsi="Times New Roman" w:cs="Times New Roman"/>
          <w:sz w:val="28"/>
          <w:szCs w:val="28"/>
        </w:rPr>
        <w:t>райдер</w:t>
      </w:r>
      <w:r w:rsidRPr="001C42D0">
        <w:rPr>
          <w:rFonts w:ascii="Times New Roman" w:hAnsi="Times New Roman" w:cs="Times New Roman"/>
          <w:sz w:val="28"/>
          <w:szCs w:val="28"/>
        </w:rPr>
        <w:t>жадміністрації</w:t>
      </w:r>
      <w:proofErr w:type="spellEnd"/>
      <w:r w:rsidRPr="001C42D0">
        <w:rPr>
          <w:rFonts w:ascii="Times New Roman" w:hAnsi="Times New Roman" w:cs="Times New Roman"/>
          <w:sz w:val="28"/>
          <w:szCs w:val="28"/>
        </w:rPr>
        <w:t xml:space="preserve"> та </w:t>
      </w:r>
      <w:proofErr w:type="spellStart"/>
      <w:r w:rsidRPr="001C42D0">
        <w:rPr>
          <w:rFonts w:ascii="Times New Roman" w:hAnsi="Times New Roman" w:cs="Times New Roman"/>
          <w:sz w:val="28"/>
          <w:szCs w:val="28"/>
        </w:rPr>
        <w:t>здійснення</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моніторингу</w:t>
      </w:r>
      <w:proofErr w:type="spellEnd"/>
      <w:r w:rsidRPr="001C42D0">
        <w:rPr>
          <w:rFonts w:ascii="Times New Roman" w:hAnsi="Times New Roman" w:cs="Times New Roman"/>
          <w:sz w:val="28"/>
          <w:szCs w:val="28"/>
        </w:rPr>
        <w:t xml:space="preserve"> </w:t>
      </w:r>
      <w:proofErr w:type="spellStart"/>
      <w:r w:rsidRPr="001C42D0">
        <w:rPr>
          <w:rFonts w:ascii="Times New Roman" w:hAnsi="Times New Roman" w:cs="Times New Roman"/>
          <w:sz w:val="28"/>
          <w:szCs w:val="28"/>
        </w:rPr>
        <w:t>тощо</w:t>
      </w:r>
      <w:proofErr w:type="spellEnd"/>
      <w:r w:rsidRPr="001C42D0">
        <w:rPr>
          <w:rFonts w:ascii="Times New Roman" w:hAnsi="Times New Roman" w:cs="Times New Roman"/>
          <w:sz w:val="28"/>
          <w:szCs w:val="28"/>
        </w:rPr>
        <w:t>;</w:t>
      </w:r>
    </w:p>
    <w:p w:rsidR="001C42D0" w:rsidRPr="003E76B1" w:rsidRDefault="001C42D0" w:rsidP="001C42D0">
      <w:pPr>
        <w:spacing w:after="0" w:line="240" w:lineRule="auto"/>
        <w:ind w:firstLine="567"/>
        <w:jc w:val="both"/>
        <w:rPr>
          <w:rFonts w:ascii="Times New Roman" w:hAnsi="Times New Roman" w:cs="Times New Roman"/>
          <w:sz w:val="28"/>
          <w:szCs w:val="28"/>
          <w:lang w:val="uk-UA"/>
        </w:rPr>
      </w:pPr>
      <w:r w:rsidRPr="003E76B1">
        <w:rPr>
          <w:rFonts w:ascii="Times New Roman" w:hAnsi="Times New Roman" w:cs="Times New Roman"/>
          <w:sz w:val="28"/>
          <w:szCs w:val="28"/>
          <w:lang w:val="uk-UA"/>
        </w:rPr>
        <w:t>виконання планів, функцій та завдань керівниками, працівниками апарату та структурних підрозділів, визначених законодавчими актами та внутрішніми документами,</w:t>
      </w:r>
      <w:r w:rsidR="003A3D87">
        <w:rPr>
          <w:rFonts w:ascii="Times New Roman" w:hAnsi="Times New Roman" w:cs="Times New Roman"/>
          <w:sz w:val="28"/>
          <w:szCs w:val="28"/>
          <w:lang w:val="uk-UA"/>
        </w:rPr>
        <w:t xml:space="preserve"> інформування керівництва райдер</w:t>
      </w:r>
      <w:r w:rsidRPr="003E76B1">
        <w:rPr>
          <w:rFonts w:ascii="Times New Roman" w:hAnsi="Times New Roman" w:cs="Times New Roman"/>
          <w:sz w:val="28"/>
          <w:szCs w:val="28"/>
          <w:lang w:val="uk-UA"/>
        </w:rPr>
        <w:t>жадміністрації про ризики, що виникають у ході виконання покладених на них завдань і функцій, вжиття відповідних заходів контролю та моніторингу, обміну інформацією тощо;</w:t>
      </w:r>
    </w:p>
    <w:p w:rsidR="001C42D0" w:rsidRPr="003E76B1" w:rsidRDefault="001C42D0" w:rsidP="001C42D0">
      <w:pPr>
        <w:spacing w:after="0" w:line="240" w:lineRule="auto"/>
        <w:ind w:firstLine="567"/>
        <w:jc w:val="both"/>
        <w:rPr>
          <w:rFonts w:ascii="Times New Roman" w:hAnsi="Times New Roman" w:cs="Times New Roman"/>
          <w:sz w:val="28"/>
          <w:szCs w:val="28"/>
          <w:lang w:val="uk-UA"/>
        </w:rPr>
      </w:pPr>
      <w:r w:rsidRPr="003E76B1">
        <w:rPr>
          <w:rFonts w:ascii="Times New Roman" w:hAnsi="Times New Roman" w:cs="Times New Roman"/>
          <w:sz w:val="28"/>
          <w:szCs w:val="28"/>
          <w:lang w:val="uk-UA"/>
        </w:rPr>
        <w:t>запровадження чітких систем (порядків) планування діяльності, контролю за їх виконанням та звітування про виконання планів, завдань і функцій, оцінки досягнутих результатів та за необхідності своєчасного коригування планів діяльності;</w:t>
      </w:r>
    </w:p>
    <w:p w:rsidR="001C42D0" w:rsidRPr="00795F84" w:rsidRDefault="003A3D87" w:rsidP="001C42D0">
      <w:pPr>
        <w:spacing w:after="0" w:line="240" w:lineRule="auto"/>
        <w:ind w:firstLine="567"/>
        <w:jc w:val="both"/>
        <w:rPr>
          <w:rFonts w:ascii="Times New Roman" w:hAnsi="Times New Roman" w:cs="Times New Roman"/>
          <w:color w:val="FF0000"/>
          <w:sz w:val="28"/>
          <w:szCs w:val="28"/>
          <w:lang w:val="uk-UA"/>
        </w:rPr>
      </w:pPr>
      <w:r w:rsidRPr="00795F84">
        <w:rPr>
          <w:rFonts w:ascii="Times New Roman" w:hAnsi="Times New Roman" w:cs="Times New Roman"/>
          <w:color w:val="FF0000"/>
          <w:sz w:val="28"/>
          <w:szCs w:val="28"/>
          <w:lang w:val="uk-UA"/>
        </w:rPr>
        <w:t>оцінки функціонування системи внутрішнього контролю головою райдержадміністрації, керівником апарату та керівниками структурних підрозділів райдержадміністрації об’єктивних і незалежних рекомендацій щодо її удосконалення.</w:t>
      </w:r>
    </w:p>
    <w:p w:rsidR="001C42D0" w:rsidRPr="001C42D0" w:rsidRDefault="001C42D0" w:rsidP="001C42D0">
      <w:pPr>
        <w:spacing w:after="0" w:line="240" w:lineRule="auto"/>
        <w:ind w:firstLine="567"/>
        <w:jc w:val="both"/>
        <w:rPr>
          <w:rFonts w:ascii="Times New Roman" w:hAnsi="Times New Roman" w:cs="Times New Roman"/>
          <w:sz w:val="28"/>
          <w:szCs w:val="28"/>
          <w:lang w:val="uk-UA"/>
        </w:rPr>
      </w:pPr>
      <w:r w:rsidRPr="003E76B1">
        <w:rPr>
          <w:rFonts w:ascii="Times New Roman" w:hAnsi="Times New Roman" w:cs="Times New Roman"/>
          <w:sz w:val="28"/>
          <w:szCs w:val="28"/>
          <w:lang w:val="uk-UA"/>
        </w:rPr>
        <w:t>1.</w:t>
      </w:r>
      <w:r w:rsidRPr="001C42D0">
        <w:rPr>
          <w:rFonts w:ascii="Times New Roman" w:hAnsi="Times New Roman" w:cs="Times New Roman"/>
          <w:sz w:val="28"/>
          <w:szCs w:val="28"/>
          <w:lang w:val="uk-UA"/>
        </w:rPr>
        <w:t>9</w:t>
      </w:r>
      <w:r w:rsidRPr="003E76B1">
        <w:rPr>
          <w:rFonts w:ascii="Times New Roman" w:hAnsi="Times New Roman" w:cs="Times New Roman"/>
          <w:sz w:val="28"/>
          <w:szCs w:val="28"/>
          <w:lang w:val="uk-UA"/>
        </w:rPr>
        <w:t>. У внутрішніх розпорядчих документах суб’єкта внутрішнього контролю можуть встановлюватися інші питання внутрішнього контролю, вимоги до його організації та здійснення з урахуванням особливостей діяльності відповідного суб’єкта внутрішнього контролю.</w:t>
      </w:r>
    </w:p>
    <w:p w:rsidR="001C42D0" w:rsidRPr="001C42D0" w:rsidRDefault="001C42D0" w:rsidP="001C42D0">
      <w:pPr>
        <w:spacing w:before="120" w:after="120" w:line="300" w:lineRule="exact"/>
        <w:ind w:firstLine="567"/>
        <w:jc w:val="center"/>
        <w:rPr>
          <w:rFonts w:ascii="Times New Roman" w:hAnsi="Times New Roman" w:cs="Times New Roman"/>
          <w:b/>
          <w:sz w:val="28"/>
          <w:szCs w:val="28"/>
          <w:lang w:val="uk-UA"/>
        </w:rPr>
      </w:pPr>
      <w:r w:rsidRPr="001C42D0">
        <w:rPr>
          <w:rFonts w:ascii="Times New Roman" w:hAnsi="Times New Roman" w:cs="Times New Roman"/>
          <w:b/>
          <w:sz w:val="28"/>
          <w:szCs w:val="28"/>
          <w:lang w:val="uk-UA"/>
        </w:rPr>
        <w:t xml:space="preserve">ІІ. Внутрішнє середовище </w:t>
      </w:r>
    </w:p>
    <w:p w:rsidR="001C42D0" w:rsidRPr="001C42D0" w:rsidRDefault="001C42D0" w:rsidP="001C42D0">
      <w:pPr>
        <w:pStyle w:val="a8"/>
        <w:spacing w:before="0" w:line="300" w:lineRule="exact"/>
        <w:jc w:val="both"/>
        <w:rPr>
          <w:rFonts w:ascii="Times New Roman" w:hAnsi="Times New Roman"/>
          <w:sz w:val="28"/>
          <w:szCs w:val="28"/>
        </w:rPr>
      </w:pPr>
      <w:r w:rsidRPr="001C42D0">
        <w:rPr>
          <w:rFonts w:ascii="Times New Roman" w:hAnsi="Times New Roman"/>
          <w:sz w:val="28"/>
          <w:szCs w:val="28"/>
        </w:rPr>
        <w:t>2.1. Внутрішніми документами установи повинні бути врегульовані такі питання щодо внутрішнього середовища:</w:t>
      </w:r>
    </w:p>
    <w:p w:rsidR="001C42D0" w:rsidRPr="001C42D0" w:rsidRDefault="001C42D0" w:rsidP="001C42D0">
      <w:pPr>
        <w:pStyle w:val="a8"/>
        <w:spacing w:before="0" w:line="300" w:lineRule="exact"/>
        <w:jc w:val="both"/>
        <w:rPr>
          <w:rFonts w:ascii="Times New Roman" w:hAnsi="Times New Roman"/>
          <w:sz w:val="28"/>
          <w:szCs w:val="28"/>
        </w:rPr>
      </w:pPr>
      <w:r w:rsidRPr="001C42D0">
        <w:rPr>
          <w:rFonts w:ascii="Times New Roman" w:hAnsi="Times New Roman"/>
          <w:sz w:val="28"/>
          <w:szCs w:val="28"/>
        </w:rPr>
        <w:t>встановлення мети (місії) та стратегічних цілей діяльності установи;</w:t>
      </w:r>
    </w:p>
    <w:p w:rsidR="001C42D0" w:rsidRPr="001C42D0" w:rsidRDefault="001C42D0" w:rsidP="001C42D0">
      <w:pPr>
        <w:pStyle w:val="a8"/>
        <w:spacing w:before="0" w:line="300" w:lineRule="exact"/>
        <w:jc w:val="both"/>
        <w:rPr>
          <w:rFonts w:ascii="Times New Roman" w:hAnsi="Times New Roman"/>
          <w:sz w:val="28"/>
          <w:szCs w:val="28"/>
        </w:rPr>
      </w:pPr>
      <w:r w:rsidRPr="001C42D0">
        <w:rPr>
          <w:rFonts w:ascii="Times New Roman" w:hAnsi="Times New Roman"/>
          <w:sz w:val="28"/>
          <w:szCs w:val="28"/>
        </w:rPr>
        <w:t>визначення організаційної структури, повноважень, відповідальності та підзвітності керівництва і працівників установи;</w:t>
      </w:r>
    </w:p>
    <w:p w:rsidR="001C42D0" w:rsidRPr="001C42D0" w:rsidRDefault="001C42D0" w:rsidP="001C42D0">
      <w:pPr>
        <w:pStyle w:val="a8"/>
        <w:spacing w:before="0" w:line="300" w:lineRule="exact"/>
        <w:jc w:val="both"/>
        <w:rPr>
          <w:rFonts w:ascii="Times New Roman" w:hAnsi="Times New Roman"/>
          <w:sz w:val="28"/>
          <w:szCs w:val="28"/>
        </w:rPr>
      </w:pPr>
      <w:r w:rsidRPr="001C42D0">
        <w:rPr>
          <w:rFonts w:ascii="Times New Roman" w:hAnsi="Times New Roman"/>
          <w:sz w:val="28"/>
          <w:szCs w:val="28"/>
        </w:rPr>
        <w:t>відповідальності і контролю керівництва за дотриманням законодавства, бюджетної дисципліни та внутрішніх порядків і процедур установи;</w:t>
      </w:r>
    </w:p>
    <w:p w:rsidR="001C42D0" w:rsidRPr="001C42D0" w:rsidRDefault="001C42D0" w:rsidP="001C42D0">
      <w:pPr>
        <w:pStyle w:val="a8"/>
        <w:spacing w:before="0" w:line="300" w:lineRule="exact"/>
        <w:jc w:val="both"/>
        <w:rPr>
          <w:rFonts w:ascii="Times New Roman" w:hAnsi="Times New Roman"/>
          <w:sz w:val="28"/>
          <w:szCs w:val="28"/>
        </w:rPr>
      </w:pPr>
      <w:r w:rsidRPr="001C42D0">
        <w:rPr>
          <w:rFonts w:ascii="Times New Roman" w:hAnsi="Times New Roman"/>
          <w:sz w:val="28"/>
          <w:szCs w:val="28"/>
        </w:rPr>
        <w:t>встановлення переліку завдань та функцій, їх розподіл та закріплення за виконавцями (співвиконавцями);</w:t>
      </w:r>
    </w:p>
    <w:p w:rsidR="001C42D0" w:rsidRPr="001C42D0" w:rsidRDefault="001C42D0" w:rsidP="001C42D0">
      <w:pPr>
        <w:pStyle w:val="a8"/>
        <w:spacing w:before="0" w:line="300" w:lineRule="exact"/>
        <w:jc w:val="both"/>
        <w:rPr>
          <w:rFonts w:ascii="Times New Roman" w:hAnsi="Times New Roman"/>
          <w:sz w:val="28"/>
          <w:szCs w:val="28"/>
        </w:rPr>
      </w:pPr>
      <w:r w:rsidRPr="001C42D0">
        <w:rPr>
          <w:rFonts w:ascii="Times New Roman" w:hAnsi="Times New Roman"/>
          <w:sz w:val="28"/>
          <w:szCs w:val="28"/>
        </w:rPr>
        <w:t>планування діяльності;</w:t>
      </w:r>
    </w:p>
    <w:p w:rsidR="001C42D0" w:rsidRPr="001C42D0" w:rsidRDefault="001C42D0" w:rsidP="001C42D0">
      <w:pPr>
        <w:pStyle w:val="a8"/>
        <w:spacing w:before="0" w:line="300" w:lineRule="exact"/>
        <w:jc w:val="both"/>
        <w:rPr>
          <w:rFonts w:ascii="Times New Roman" w:hAnsi="Times New Roman"/>
          <w:sz w:val="28"/>
          <w:szCs w:val="28"/>
        </w:rPr>
      </w:pPr>
      <w:r w:rsidRPr="001C42D0">
        <w:rPr>
          <w:rFonts w:ascii="Times New Roman" w:hAnsi="Times New Roman"/>
          <w:sz w:val="28"/>
          <w:szCs w:val="28"/>
        </w:rPr>
        <w:t>забезпечення додержання працівниками вимог законодавства у сфері запобігання і виявлення корупції, правил етичної поведінки;</w:t>
      </w:r>
    </w:p>
    <w:p w:rsidR="001C42D0" w:rsidRPr="001C42D0" w:rsidRDefault="001C42D0" w:rsidP="001C42D0">
      <w:pPr>
        <w:pStyle w:val="a8"/>
        <w:spacing w:before="0" w:line="300" w:lineRule="exact"/>
        <w:jc w:val="both"/>
        <w:rPr>
          <w:rFonts w:ascii="Times New Roman" w:hAnsi="Times New Roman"/>
          <w:sz w:val="28"/>
          <w:szCs w:val="28"/>
        </w:rPr>
      </w:pPr>
      <w:r w:rsidRPr="001C42D0">
        <w:rPr>
          <w:rFonts w:ascii="Times New Roman" w:hAnsi="Times New Roman"/>
          <w:sz w:val="28"/>
          <w:szCs w:val="28"/>
        </w:rPr>
        <w:lastRenderedPageBreak/>
        <w:t>складення та подання звітності про результати діяльності (порядки запровадження управлінської відповідальності та підзвітності, включаючи показники, досягнуті під час виконання поставлених завдань та заходів, рівні, форми та строки звітування).</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lang w:val="uk-UA"/>
        </w:rPr>
        <w:t xml:space="preserve">2.2. Внутрішнє середовище (середовище внутрішнього контролю) –  </w:t>
      </w:r>
      <w:r w:rsidRPr="001C42D0">
        <w:rPr>
          <w:rFonts w:ascii="Times New Roman" w:hAnsi="Times New Roman" w:cs="Times New Roman"/>
          <w:sz w:val="28"/>
          <w:szCs w:val="28"/>
          <w:shd w:val="clear" w:color="auto" w:fill="FFFFFF"/>
          <w:lang w:val="uk-UA"/>
        </w:rPr>
        <w:t>це процеси, операції, регламенти, структури та розподіл повноважень щодо їх виконання, правила та принципи управління людськими ресурсами, спрямовані на забезпечення виконання установою завдань і функцій та досягнення встановлених мети (місії), стратегічних та інших цілей, планів і вимог щодо діяльності установи.</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Внутрішнє середовище (середовище контролю) є основою для усіх інших елементів внутрішнього контролю та містить такі аспекти:</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організаційну структуру з  наявністю чіткого опису мети, функцій, завдань діяльності організації; затверджену структуру організації; функціональний розподіл повноважень та відповідальності; внутрішні положення про структурні підрозділи, посадові інструкції, у яких визначено обов’язки та відповідальність кожного працівника; кваліфікаційні вимоги до посад; внутрішні регламенти проведення процедур, операцій; напрямів звітування кожного структурного підрозділу установи тощо;</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прийняті в установі принципи та правила управління персоналом: внутрішні документи організації, що регулюють питання роботи із персоналом; методи, які використовуються для підбору працівників, їх навчання, оцінки, заохочення і просування по службі; здійснення добору кадрів, з відповідною освітою та досвідом, розподіл управлінських обов’язків; наявність взаємозв’язку між кадровою політикою установи та системою внутрішнього контролю;</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рівень порядності, етичних цінностей: наявність в установі внутрішніх документів, що регулюють питання поведінки персоналу та етики взаємовідносин (Кодекс етики); відношенням керівництва та персоналу до питань дотримання вимог таких документів; наявності фактів порушень прийнятих норм етики та реагування керівництва установи на такі факти. Професійна компетентність персоналу та яким чином в установі підтримується рівень компетентності персоналу, а саме наявність в установі формалізованих (визначених внутрішніми документами) вимог щодо підтримки та підвищення фахових знань та навичок персоналу та фактичного виконання таких вимог;</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наявні в установі процедури внутрішнього контролю. Зокрема,  наявність в установі інструкції (інших внутрішніх регламентів) з внутрішнього контролю; якості цих документів; а також видів та заходів контролю, що фактично виконуються організацією; слабких і сильних сторін існуючих заходів контролю та можливого їх вдосконалення.</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2.3. Внутрішнє середовище складається з</w:t>
      </w:r>
      <w:r w:rsidR="001D4AFD">
        <w:rPr>
          <w:rFonts w:ascii="Times New Roman" w:hAnsi="Times New Roman" w:cs="Times New Roman"/>
          <w:sz w:val="28"/>
          <w:szCs w:val="28"/>
          <w:lang w:val="uk-UA"/>
        </w:rPr>
        <w:t>і</w:t>
      </w:r>
      <w:r w:rsidRPr="001C42D0">
        <w:rPr>
          <w:rFonts w:ascii="Times New Roman" w:hAnsi="Times New Roman" w:cs="Times New Roman"/>
          <w:sz w:val="28"/>
          <w:szCs w:val="28"/>
          <w:lang w:val="uk-UA"/>
        </w:rPr>
        <w:t xml:space="preserve"> суб’єктів внутрішнього контролю та об’єктів внутрішнього контролю, до яких належать функції, процеси та операції, що здійснюються суб’єктами внутрішнього контролю для досягнення встановлених цілей в межах визначених повноважень та відповідальності.</w:t>
      </w:r>
    </w:p>
    <w:p w:rsidR="001C42D0" w:rsidRPr="001C42D0" w:rsidRDefault="001C42D0" w:rsidP="001C42D0">
      <w:pPr>
        <w:spacing w:after="0" w:line="300" w:lineRule="exact"/>
        <w:ind w:firstLine="567"/>
        <w:jc w:val="both"/>
        <w:rPr>
          <w:rFonts w:ascii="Times New Roman" w:hAnsi="Times New Roman" w:cs="Times New Roman"/>
          <w:b/>
          <w:sz w:val="28"/>
          <w:szCs w:val="28"/>
          <w:lang w:val="uk-UA"/>
        </w:rPr>
      </w:pPr>
      <w:r w:rsidRPr="001C42D0">
        <w:rPr>
          <w:rFonts w:ascii="Times New Roman" w:hAnsi="Times New Roman" w:cs="Times New Roman"/>
          <w:sz w:val="28"/>
          <w:szCs w:val="28"/>
          <w:lang w:val="uk-UA"/>
        </w:rPr>
        <w:t>Внутрішнє середовище визначає розподіл повноважень і відповідальності між суб’єктами внутрішнього контролю.</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Керівник установи організовує та забезпечує ефективне функціонування системи внутрішнього контролю в установі.</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lastRenderedPageBreak/>
        <w:t xml:space="preserve">Заступники керівника установи, керівники (заступники керівників) структурних підрозділів установи, у межах визначених повноважень  організовують внутрішній контроль та забезпечують дотримання принципів, визначених пунктом </w:t>
      </w:r>
      <w:r w:rsidR="00E72B40">
        <w:rPr>
          <w:rFonts w:ascii="Times New Roman" w:hAnsi="Times New Roman" w:cs="Times New Roman"/>
          <w:sz w:val="28"/>
          <w:szCs w:val="28"/>
          <w:lang w:val="uk-UA"/>
        </w:rPr>
        <w:t>1.</w:t>
      </w:r>
      <w:r w:rsidRPr="001C42D0">
        <w:rPr>
          <w:rFonts w:ascii="Times New Roman" w:hAnsi="Times New Roman" w:cs="Times New Roman"/>
          <w:sz w:val="28"/>
          <w:szCs w:val="28"/>
          <w:lang w:val="uk-UA"/>
        </w:rPr>
        <w:t xml:space="preserve">5 розділу </w:t>
      </w:r>
      <w:r w:rsidRPr="001C42D0">
        <w:rPr>
          <w:rFonts w:ascii="Times New Roman" w:hAnsi="Times New Roman" w:cs="Times New Roman"/>
          <w:sz w:val="28"/>
          <w:szCs w:val="28"/>
          <w:lang w:val="en-US"/>
        </w:rPr>
        <w:t>I</w:t>
      </w:r>
      <w:r w:rsidRPr="001C42D0">
        <w:rPr>
          <w:rFonts w:ascii="Times New Roman" w:hAnsi="Times New Roman" w:cs="Times New Roman"/>
          <w:sz w:val="28"/>
          <w:szCs w:val="28"/>
          <w:lang w:val="uk-UA"/>
        </w:rPr>
        <w:t xml:space="preserve"> цієї Інструкції.</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Установа, структурні підрозділи установи та допоміжні органи створені в них, виконують відповідні функції, процеси та операції в межах повноважень та відповідальності, визначених положенням про установу, структурні підрозділи установи та допоміжні органи створені в них, затвердженими у встановленому порядку.</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Працівники установи виконують функції, процеси та операції в межах повноважень та відповідальності, визначених посадовими інструкціями, затвердженими у встановленому порядку.</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2.4. Для здійснення координації та узагальнення інформації щодо впровадження системи внутрішнього контролю та управління ризиками в  установі визначається відповідальна особа (далі – відповідальна особа в установі), до обов’язків  якої входить:</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забезпечення організації процесу управління ризиками їх аналіз на основі експертних висновків суб’єктів внутрішнього контролю, зібраних та систематизованих робочою групою;</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формування та подання на затвердження керівнику установи Плану заходів щодо управління ризиками;</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формування та подання, для узагальнення відповідальній особі за координацію впровадженн</w:t>
      </w:r>
      <w:r w:rsidR="007900EF">
        <w:rPr>
          <w:rFonts w:ascii="Times New Roman" w:hAnsi="Times New Roman" w:cs="Times New Roman"/>
          <w:sz w:val="28"/>
          <w:szCs w:val="28"/>
          <w:lang w:val="uk-UA"/>
        </w:rPr>
        <w:t>я внутрішнього контролю в райдер</w:t>
      </w:r>
      <w:r w:rsidRPr="001C42D0">
        <w:rPr>
          <w:rFonts w:ascii="Times New Roman" w:hAnsi="Times New Roman" w:cs="Times New Roman"/>
          <w:sz w:val="28"/>
          <w:szCs w:val="28"/>
          <w:lang w:val="uk-UA"/>
        </w:rPr>
        <w:t>жадміністрації, на основі затвердженого керівником установи Плану заходів щодо управління ризиками, пропозицій до Плану заходів щодо управління ризиками.</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В межах структурного підрозділу установи при організації внутрішнього контролю керівники структурних підрозділів установи визначають  відповідального працівника за забезпечення:</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 документування ризиків та способів реагування на них; </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 впровадження на практиці ефективних способів реагування на ризики;</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 перегляду на регулярній основі оцінки ризиків і врахування відповідних змін та обставин (далі – відповідальний працівник в структурному підрозділі). </w:t>
      </w:r>
    </w:p>
    <w:p w:rsidR="001C42D0" w:rsidRPr="001C42D0" w:rsidRDefault="001C42D0" w:rsidP="0024788B">
      <w:pPr>
        <w:spacing w:before="120" w:after="120" w:line="300" w:lineRule="exact"/>
        <w:ind w:firstLine="567"/>
        <w:jc w:val="center"/>
        <w:rPr>
          <w:rFonts w:ascii="Times New Roman" w:hAnsi="Times New Roman" w:cs="Times New Roman"/>
          <w:b/>
          <w:sz w:val="28"/>
          <w:szCs w:val="28"/>
          <w:lang w:val="uk-UA"/>
        </w:rPr>
      </w:pPr>
      <w:r w:rsidRPr="001C42D0">
        <w:rPr>
          <w:rFonts w:ascii="Times New Roman" w:hAnsi="Times New Roman" w:cs="Times New Roman"/>
          <w:b/>
          <w:sz w:val="28"/>
          <w:szCs w:val="28"/>
          <w:lang w:val="uk-UA"/>
        </w:rPr>
        <w:t>ІІІ. Управління ризиками</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3.1. </w:t>
      </w:r>
      <w:r w:rsidRPr="001C42D0">
        <w:rPr>
          <w:rFonts w:ascii="Times New Roman" w:hAnsi="Times New Roman" w:cs="Times New Roman"/>
          <w:bCs/>
          <w:iCs/>
          <w:sz w:val="28"/>
          <w:szCs w:val="28"/>
          <w:lang w:val="uk-UA"/>
        </w:rPr>
        <w:t xml:space="preserve">Ідентифікація ризиків – це діяльність суб’єктів внутрішнього контролю з визначення та опису </w:t>
      </w:r>
      <w:r w:rsidRPr="001C42D0">
        <w:rPr>
          <w:rFonts w:ascii="Times New Roman" w:hAnsi="Times New Roman" w:cs="Times New Roman"/>
          <w:sz w:val="28"/>
          <w:szCs w:val="28"/>
          <w:lang w:val="uk-UA"/>
        </w:rPr>
        <w:t xml:space="preserve">ймовірних подій, які негативно впливатимуть на їх здатність виконувати відповідні процеси. </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Ідентифікація ризиків полягає у визначенні ймовірних подій, які матимуть негативний вплив на здатність установи виконувати визначені актами законодавст</w:t>
      </w:r>
      <w:r w:rsidR="001D4AFD">
        <w:rPr>
          <w:rFonts w:ascii="Times New Roman" w:hAnsi="Times New Roman" w:cs="Times New Roman"/>
          <w:sz w:val="28"/>
          <w:szCs w:val="28"/>
          <w:lang w:val="uk-UA"/>
        </w:rPr>
        <w:t>ва та внутрішніми організаційно-</w:t>
      </w:r>
      <w:r w:rsidRPr="001C42D0">
        <w:rPr>
          <w:rFonts w:ascii="Times New Roman" w:hAnsi="Times New Roman" w:cs="Times New Roman"/>
          <w:sz w:val="28"/>
          <w:szCs w:val="28"/>
          <w:lang w:val="uk-UA"/>
        </w:rPr>
        <w:t>розпорядчими документами завдання і функції для досягнення мети та стратегічних цілей.</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3.</w:t>
      </w:r>
      <w:r w:rsidR="0024788B">
        <w:rPr>
          <w:rFonts w:ascii="Times New Roman" w:hAnsi="Times New Roman" w:cs="Times New Roman"/>
          <w:sz w:val="28"/>
          <w:szCs w:val="28"/>
          <w:lang w:val="uk-UA"/>
        </w:rPr>
        <w:t>1.1</w:t>
      </w:r>
      <w:r w:rsidRPr="001C42D0">
        <w:rPr>
          <w:rFonts w:ascii="Times New Roman" w:hAnsi="Times New Roman" w:cs="Times New Roman"/>
          <w:sz w:val="28"/>
          <w:szCs w:val="28"/>
          <w:lang w:val="uk-UA"/>
        </w:rPr>
        <w:t>. Ідентифікація ризиків здійснюється керівником кожного структурного підрозділу установи (в межах повноважень – відповідальним працівником в структурному підрозділі) за кожним основним процесом та операцією, відповідно до функціональних повноважень.</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Ідентифікація ризиків передбачає визначення та класифікацію ризиків за категоріями і видами, а також, систематичний перегляд ідентифікованих ризиків з метою виявлення нових та</w:t>
      </w:r>
      <w:r w:rsidR="001D4AFD">
        <w:rPr>
          <w:rFonts w:ascii="Times New Roman" w:hAnsi="Times New Roman" w:cs="Times New Roman"/>
          <w:sz w:val="28"/>
          <w:szCs w:val="28"/>
          <w:shd w:val="clear" w:color="auto" w:fill="FFFFFF"/>
          <w:lang w:val="uk-UA"/>
        </w:rPr>
        <w:t xml:space="preserve"> </w:t>
      </w:r>
      <w:r w:rsidRPr="001C42D0">
        <w:rPr>
          <w:rFonts w:ascii="Times New Roman" w:hAnsi="Times New Roman" w:cs="Times New Roman"/>
          <w:sz w:val="28"/>
          <w:szCs w:val="28"/>
          <w:shd w:val="clear" w:color="auto" w:fill="FFFFFF"/>
          <w:lang w:val="uk-UA"/>
        </w:rPr>
        <w:t>/</w:t>
      </w:r>
      <w:r w:rsidR="001D4AFD">
        <w:rPr>
          <w:rFonts w:ascii="Times New Roman" w:hAnsi="Times New Roman" w:cs="Times New Roman"/>
          <w:sz w:val="28"/>
          <w:szCs w:val="28"/>
          <w:shd w:val="clear" w:color="auto" w:fill="FFFFFF"/>
          <w:lang w:val="uk-UA"/>
        </w:rPr>
        <w:t xml:space="preserve"> </w:t>
      </w:r>
      <w:r w:rsidRPr="001C42D0">
        <w:rPr>
          <w:rFonts w:ascii="Times New Roman" w:hAnsi="Times New Roman" w:cs="Times New Roman"/>
          <w:sz w:val="28"/>
          <w:szCs w:val="28"/>
          <w:shd w:val="clear" w:color="auto" w:fill="FFFFFF"/>
          <w:lang w:val="uk-UA"/>
        </w:rPr>
        <w:t>або таких, що зазнали змін.  </w:t>
      </w:r>
    </w:p>
    <w:p w:rsidR="001C42D0" w:rsidRPr="001C42D0" w:rsidRDefault="0024788B" w:rsidP="001C42D0">
      <w:pPr>
        <w:spacing w:after="0" w:line="300" w:lineRule="exact"/>
        <w:ind w:firstLine="567"/>
        <w:jc w:val="both"/>
        <w:rPr>
          <w:rFonts w:ascii="Times New Roman" w:hAnsi="Times New Roman" w:cs="Times New Roman"/>
          <w:b/>
          <w:sz w:val="28"/>
          <w:szCs w:val="28"/>
          <w:lang w:val="uk-UA"/>
        </w:rPr>
      </w:pPr>
      <w:r>
        <w:rPr>
          <w:rFonts w:ascii="Times New Roman" w:hAnsi="Times New Roman" w:cs="Times New Roman"/>
          <w:sz w:val="28"/>
          <w:szCs w:val="28"/>
          <w:shd w:val="clear" w:color="auto" w:fill="FFFFFF"/>
          <w:lang w:val="uk-UA"/>
        </w:rPr>
        <w:t>3.1</w:t>
      </w:r>
      <w:r w:rsidR="001C42D0" w:rsidRPr="001C42D0">
        <w:rPr>
          <w:rFonts w:ascii="Times New Roman" w:hAnsi="Times New Roman" w:cs="Times New Roman"/>
          <w:sz w:val="28"/>
          <w:szCs w:val="28"/>
          <w:shd w:val="clear" w:color="auto" w:fill="FFFFFF"/>
          <w:lang w:val="uk-UA"/>
        </w:rPr>
        <w:t>.</w:t>
      </w:r>
      <w:r>
        <w:rPr>
          <w:rFonts w:ascii="Times New Roman" w:hAnsi="Times New Roman" w:cs="Times New Roman"/>
          <w:sz w:val="28"/>
          <w:szCs w:val="28"/>
          <w:shd w:val="clear" w:color="auto" w:fill="FFFFFF"/>
          <w:lang w:val="uk-UA"/>
        </w:rPr>
        <w:t>2.</w:t>
      </w:r>
      <w:r w:rsidR="001C42D0" w:rsidRPr="001C42D0">
        <w:rPr>
          <w:rFonts w:ascii="Times New Roman" w:hAnsi="Times New Roman" w:cs="Times New Roman"/>
          <w:sz w:val="28"/>
          <w:szCs w:val="28"/>
          <w:shd w:val="clear" w:color="auto" w:fill="FFFFFF"/>
          <w:lang w:val="uk-UA"/>
        </w:rPr>
        <w:t xml:space="preserve"> Класифікація ризиків застосовується для визначення джерела конкретного виду ризику та забезпечення застосування відповідних </w:t>
      </w:r>
      <w:r w:rsidR="001C42D0" w:rsidRPr="001C42D0">
        <w:rPr>
          <w:rFonts w:ascii="Times New Roman" w:hAnsi="Times New Roman" w:cs="Times New Roman"/>
          <w:sz w:val="28"/>
          <w:szCs w:val="28"/>
          <w:shd w:val="clear" w:color="auto" w:fill="FFFFFF"/>
          <w:lang w:val="uk-UA"/>
        </w:rPr>
        <w:lastRenderedPageBreak/>
        <w:t>інструментів та методів управління ризиком, які здатні максимально зменшити його негативний вплив на діяльність установи.</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Ідентифікація ризиків  передбачає:</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а) визначення та класифікацію ризиків за категоріями і видами.</w:t>
      </w:r>
    </w:p>
    <w:p w:rsidR="001C42D0" w:rsidRPr="001A7358" w:rsidRDefault="001C42D0" w:rsidP="001C42D0">
      <w:pPr>
        <w:spacing w:after="0" w:line="300" w:lineRule="exact"/>
        <w:ind w:firstLine="567"/>
        <w:jc w:val="both"/>
        <w:rPr>
          <w:rFonts w:ascii="Times New Roman" w:hAnsi="Times New Roman" w:cs="Times New Roman"/>
          <w:sz w:val="28"/>
          <w:szCs w:val="28"/>
          <w:lang w:val="uk-UA"/>
        </w:rPr>
      </w:pPr>
      <w:r w:rsidRPr="001A7358">
        <w:rPr>
          <w:rFonts w:ascii="Times New Roman" w:hAnsi="Times New Roman" w:cs="Times New Roman"/>
          <w:sz w:val="28"/>
          <w:szCs w:val="28"/>
          <w:lang w:val="uk-UA"/>
        </w:rPr>
        <w:t>За категоріями ризики поділяються на:</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зовнішні – це потенційні події, які є зовнішніми по відношенню до установи та ймовірність виникнення яких не пов’язана з виконанням суб’єктами внутрішнього контролю відповідних процесів, операцій;</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внутрішні – це потенційні події, ймовірність виникнення яких безпосередньо пов’язана з виконанням суб’єктом внутрішнього контролю відповідних процесів, операцій.</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1A7358">
        <w:rPr>
          <w:rFonts w:ascii="Times New Roman" w:hAnsi="Times New Roman" w:cs="Times New Roman"/>
          <w:sz w:val="28"/>
          <w:szCs w:val="28"/>
          <w:lang w:val="uk-UA"/>
        </w:rPr>
        <w:t>В розрізі категорій ризики поділяються на види.</w:t>
      </w:r>
      <w:r w:rsidRPr="006D62BB">
        <w:rPr>
          <w:rFonts w:ascii="Times New Roman" w:hAnsi="Times New Roman" w:cs="Times New Roman"/>
          <w:sz w:val="28"/>
          <w:szCs w:val="28"/>
          <w:lang w:val="uk-UA"/>
        </w:rPr>
        <w:t xml:space="preserve"> Вид ризику характеризує джерело появи ризикової ситуації, а саме:</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законодавчі ризики – це ризики, ймовірність виникнення яких пов’язана із відсутністю, суперечністю або нечіткою регламентацію виконання операції у відповідних нормативно-правових актах, законодавчими змінами тощо;</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операційно-технологічні ризики – це ризики, ймовірність виникнення яких пов’язана із порушенням визначеного порядку виконання операції, зокрема термінів та формату подання документів, розподілу повноважень з виконання операції тощо;</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програмно-технічні ризики – це ризики, ймовірність виникнення яких пов’язана із відсутністю прикладного програмного забезпечення або змін до нього відповідно до діючої нормативно-правової бази, неналежною роботою або відсутністю необхідних технічних засобів тощо;</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кадрові ризики – це ризики, ймовірність виникнення яких пов’язана із неналежною професійною підготовкою працівників установи, неналежним виконанням ними посадових інструкцій тощо;</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фінансово-господарські ризики – це ризики, ймовірність виникнення яких пов’язана із фінансово</w:t>
      </w:r>
      <w:r w:rsidR="00E72B40">
        <w:rPr>
          <w:rFonts w:ascii="Times New Roman" w:hAnsi="Times New Roman" w:cs="Times New Roman"/>
          <w:sz w:val="28"/>
          <w:szCs w:val="28"/>
          <w:lang w:val="uk-UA"/>
        </w:rPr>
        <w:t xml:space="preserve"> </w:t>
      </w:r>
      <w:r w:rsidRPr="006D62BB">
        <w:rPr>
          <w:rFonts w:ascii="Times New Roman" w:hAnsi="Times New Roman" w:cs="Times New Roman"/>
          <w:sz w:val="28"/>
          <w:szCs w:val="28"/>
          <w:lang w:val="uk-UA"/>
        </w:rPr>
        <w:t>-</w:t>
      </w:r>
      <w:r w:rsidR="00E72B40">
        <w:rPr>
          <w:rFonts w:ascii="Times New Roman" w:hAnsi="Times New Roman" w:cs="Times New Roman"/>
          <w:sz w:val="28"/>
          <w:szCs w:val="28"/>
          <w:lang w:val="uk-UA"/>
        </w:rPr>
        <w:t xml:space="preserve"> </w:t>
      </w:r>
      <w:r w:rsidRPr="006D62BB">
        <w:rPr>
          <w:rFonts w:ascii="Times New Roman" w:hAnsi="Times New Roman" w:cs="Times New Roman"/>
          <w:sz w:val="28"/>
          <w:szCs w:val="28"/>
          <w:lang w:val="uk-UA"/>
        </w:rPr>
        <w:t>господарським станом установи, зокрема неналежним ресурсним, матеріальним забезпеченням тощо;</w:t>
      </w:r>
    </w:p>
    <w:p w:rsidR="001C42D0" w:rsidRPr="006D62BB"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б)  здійснення систематичного перегляду ідентифікованих ризиків з метою виявлення нових та таких, що зазнали змін:</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6D62BB">
        <w:rPr>
          <w:rFonts w:ascii="Times New Roman" w:hAnsi="Times New Roman" w:cs="Times New Roman"/>
          <w:sz w:val="28"/>
          <w:szCs w:val="28"/>
          <w:lang w:val="uk-UA"/>
        </w:rPr>
        <w:t>при перегляді ризиків враховуються зміни в економічному та нормативно-правовому середовищі, внутрішніх</w:t>
      </w:r>
      <w:r w:rsidRPr="001C42D0">
        <w:rPr>
          <w:rFonts w:ascii="Times New Roman" w:hAnsi="Times New Roman" w:cs="Times New Roman"/>
          <w:sz w:val="28"/>
          <w:szCs w:val="28"/>
          <w:lang w:val="uk-UA"/>
        </w:rPr>
        <w:t xml:space="preserve"> і зовнішніх умовах функціонування установи, а також відповідно до нових або переглянутих завдань діяльності у системі установи.</w:t>
      </w:r>
    </w:p>
    <w:p w:rsidR="001C42D0" w:rsidRPr="001C42D0" w:rsidRDefault="0024788B" w:rsidP="001C42D0">
      <w:pPr>
        <w:spacing w:after="0" w:line="300" w:lineRule="exact"/>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3.1.3. </w:t>
      </w:r>
      <w:r w:rsidR="001C42D0" w:rsidRPr="001C42D0">
        <w:rPr>
          <w:rFonts w:ascii="Times New Roman" w:hAnsi="Times New Roman" w:cs="Times New Roman"/>
          <w:sz w:val="28"/>
          <w:szCs w:val="28"/>
          <w:shd w:val="clear" w:color="auto" w:fill="FFFFFF"/>
          <w:lang w:val="uk-UA"/>
        </w:rPr>
        <w:t>Ідентифікація ризиків може здійснюватися із застосуванням методів визначення ризиків на рівні усієї установи (метод «згори донизу») та на рівні конкретних операцій</w:t>
      </w:r>
      <w:r w:rsidR="001D4AFD">
        <w:rPr>
          <w:rFonts w:ascii="Times New Roman" w:hAnsi="Times New Roman" w:cs="Times New Roman"/>
          <w:sz w:val="28"/>
          <w:szCs w:val="28"/>
          <w:shd w:val="clear" w:color="auto" w:fill="FFFFFF"/>
          <w:lang w:val="uk-UA"/>
        </w:rPr>
        <w:t xml:space="preserve"> </w:t>
      </w:r>
      <w:r w:rsidR="001C42D0" w:rsidRPr="001C42D0">
        <w:rPr>
          <w:rFonts w:ascii="Times New Roman" w:hAnsi="Times New Roman" w:cs="Times New Roman"/>
          <w:sz w:val="28"/>
          <w:szCs w:val="28"/>
          <w:shd w:val="clear" w:color="auto" w:fill="FFFFFF"/>
          <w:lang w:val="uk-UA"/>
        </w:rPr>
        <w:t>/</w:t>
      </w:r>
      <w:r w:rsidR="001D4AFD">
        <w:rPr>
          <w:rFonts w:ascii="Times New Roman" w:hAnsi="Times New Roman" w:cs="Times New Roman"/>
          <w:sz w:val="28"/>
          <w:szCs w:val="28"/>
          <w:shd w:val="clear" w:color="auto" w:fill="FFFFFF"/>
          <w:lang w:val="uk-UA"/>
        </w:rPr>
        <w:t xml:space="preserve"> </w:t>
      </w:r>
      <w:r w:rsidR="001C42D0" w:rsidRPr="001C42D0">
        <w:rPr>
          <w:rFonts w:ascii="Times New Roman" w:hAnsi="Times New Roman" w:cs="Times New Roman"/>
          <w:sz w:val="28"/>
          <w:szCs w:val="28"/>
          <w:shd w:val="clear" w:color="auto" w:fill="FFFFFF"/>
          <w:lang w:val="uk-UA"/>
        </w:rPr>
        <w:t>ділянки роботи (метод «знизу догори»).</w:t>
      </w:r>
    </w:p>
    <w:p w:rsidR="001A7358"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Визначення ризиків на рівні конкретних операцій</w:t>
      </w:r>
      <w:r w:rsidR="00E72B40">
        <w:rPr>
          <w:rFonts w:ascii="Times New Roman" w:hAnsi="Times New Roman" w:cs="Times New Roman"/>
          <w:sz w:val="28"/>
          <w:szCs w:val="28"/>
          <w:shd w:val="clear" w:color="auto" w:fill="FFFFFF"/>
          <w:lang w:val="uk-UA"/>
        </w:rPr>
        <w:t xml:space="preserve"> </w:t>
      </w:r>
      <w:r w:rsidRPr="001C42D0">
        <w:rPr>
          <w:rFonts w:ascii="Times New Roman" w:hAnsi="Times New Roman" w:cs="Times New Roman"/>
          <w:sz w:val="28"/>
          <w:szCs w:val="28"/>
          <w:shd w:val="clear" w:color="auto" w:fill="FFFFFF"/>
          <w:lang w:val="uk-UA"/>
        </w:rPr>
        <w:t>/</w:t>
      </w:r>
      <w:r w:rsidR="00E72B40">
        <w:rPr>
          <w:rFonts w:ascii="Times New Roman" w:hAnsi="Times New Roman" w:cs="Times New Roman"/>
          <w:sz w:val="28"/>
          <w:szCs w:val="28"/>
          <w:shd w:val="clear" w:color="auto" w:fill="FFFFFF"/>
          <w:lang w:val="uk-UA"/>
        </w:rPr>
        <w:t xml:space="preserve"> </w:t>
      </w:r>
      <w:r w:rsidRPr="001C42D0">
        <w:rPr>
          <w:rFonts w:ascii="Times New Roman" w:hAnsi="Times New Roman" w:cs="Times New Roman"/>
          <w:sz w:val="28"/>
          <w:szCs w:val="28"/>
          <w:shd w:val="clear" w:color="auto" w:fill="FFFFFF"/>
          <w:lang w:val="uk-UA"/>
        </w:rPr>
        <w:t>ділянки роботи (метод «знизу догори») здійснюється у кожному структурному підрозділі установи його керівниками та працівниками в ході виконуваних ними функцій і завдань та визна</w:t>
      </w:r>
      <w:r w:rsidR="00286E21">
        <w:rPr>
          <w:rFonts w:ascii="Times New Roman" w:hAnsi="Times New Roman" w:cs="Times New Roman"/>
          <w:sz w:val="28"/>
          <w:szCs w:val="28"/>
          <w:shd w:val="clear" w:color="auto" w:fill="FFFFFF"/>
          <w:lang w:val="uk-UA"/>
        </w:rPr>
        <w:t>чення пов’язаних з ними ризиків:</w:t>
      </w:r>
    </w:p>
    <w:p w:rsidR="0024788B" w:rsidRPr="001C42D0" w:rsidRDefault="0024788B" w:rsidP="0024788B">
      <w:pPr>
        <w:spacing w:after="0" w:line="300" w:lineRule="exact"/>
        <w:ind w:firstLine="567"/>
        <w:jc w:val="both"/>
        <w:rPr>
          <w:rFonts w:ascii="Times New Roman" w:hAnsi="Times New Roman" w:cs="Times New Roman"/>
          <w:bCs/>
          <w:iCs/>
          <w:sz w:val="28"/>
          <w:szCs w:val="28"/>
          <w:lang w:val="uk-UA"/>
        </w:rPr>
      </w:pPr>
      <w:r w:rsidRPr="001C42D0">
        <w:rPr>
          <w:rFonts w:ascii="Times New Roman" w:hAnsi="Times New Roman" w:cs="Times New Roman"/>
          <w:bCs/>
          <w:iCs/>
          <w:sz w:val="28"/>
          <w:szCs w:val="28"/>
          <w:lang w:val="uk-UA"/>
        </w:rPr>
        <w:t>1) визначають перелік ризиків та класифікують кожен ризик у розрізі категорії та виду ризику;</w:t>
      </w:r>
    </w:p>
    <w:p w:rsidR="0024788B" w:rsidRPr="001C42D0" w:rsidRDefault="0024788B" w:rsidP="0024788B">
      <w:pPr>
        <w:spacing w:after="0" w:line="300" w:lineRule="exact"/>
        <w:ind w:firstLine="567"/>
        <w:jc w:val="both"/>
        <w:rPr>
          <w:rFonts w:ascii="Times New Roman" w:hAnsi="Times New Roman" w:cs="Times New Roman"/>
          <w:bCs/>
          <w:i/>
          <w:iCs/>
          <w:sz w:val="28"/>
          <w:szCs w:val="28"/>
          <w:lang w:val="uk-UA"/>
        </w:rPr>
      </w:pPr>
      <w:r w:rsidRPr="001C42D0">
        <w:rPr>
          <w:rFonts w:ascii="Times New Roman" w:hAnsi="Times New Roman" w:cs="Times New Roman"/>
          <w:bCs/>
          <w:iCs/>
          <w:sz w:val="28"/>
          <w:szCs w:val="28"/>
          <w:lang w:val="uk-UA"/>
        </w:rPr>
        <w:t>2) здійснюють оцінку ризиків за критеріями ймовірності виникнення ризику і впливу його на спроможність суб’єкта внутрішнього контролю досягати визначені стратегічні цілі</w:t>
      </w:r>
      <w:r w:rsidR="00286E21">
        <w:rPr>
          <w:rFonts w:ascii="Times New Roman" w:hAnsi="Times New Roman" w:cs="Times New Roman"/>
          <w:bCs/>
          <w:iCs/>
          <w:sz w:val="28"/>
          <w:szCs w:val="28"/>
          <w:lang w:val="uk-UA"/>
        </w:rPr>
        <w:t>.</w:t>
      </w:r>
      <w:r w:rsidRPr="001C42D0">
        <w:rPr>
          <w:rFonts w:ascii="Times New Roman" w:hAnsi="Times New Roman" w:cs="Times New Roman"/>
          <w:bCs/>
          <w:iCs/>
          <w:sz w:val="28"/>
          <w:szCs w:val="28"/>
          <w:lang w:val="uk-UA"/>
        </w:rPr>
        <w:t xml:space="preserve"> </w:t>
      </w:r>
    </w:p>
    <w:p w:rsidR="001C42D0" w:rsidRPr="001C42D0" w:rsidRDefault="0024788B" w:rsidP="001C42D0">
      <w:pPr>
        <w:spacing w:after="0" w:line="300" w:lineRule="exact"/>
        <w:ind w:firstLine="567"/>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3.2</w:t>
      </w:r>
      <w:r w:rsidR="001C42D0" w:rsidRPr="0024788B">
        <w:rPr>
          <w:rFonts w:ascii="Times New Roman" w:hAnsi="Times New Roman" w:cs="Times New Roman"/>
          <w:bCs/>
          <w:iCs/>
          <w:sz w:val="28"/>
          <w:szCs w:val="28"/>
          <w:lang w:val="uk-UA"/>
        </w:rPr>
        <w:t xml:space="preserve">. Оцінка ризиків </w:t>
      </w:r>
      <w:r w:rsidR="001C42D0" w:rsidRPr="001C42D0">
        <w:rPr>
          <w:rFonts w:ascii="Times New Roman" w:hAnsi="Times New Roman" w:cs="Times New Roman"/>
          <w:bCs/>
          <w:iCs/>
          <w:sz w:val="28"/>
          <w:szCs w:val="28"/>
          <w:lang w:val="uk-UA"/>
        </w:rPr>
        <w:t xml:space="preserve">– це визначення ступеню ризиків на основі експертних висновків суб’єктів внутрішнього контролю за критеріями ймовірності </w:t>
      </w:r>
      <w:r w:rsidR="001C42D0" w:rsidRPr="001C42D0">
        <w:rPr>
          <w:rFonts w:ascii="Times New Roman" w:hAnsi="Times New Roman" w:cs="Times New Roman"/>
          <w:bCs/>
          <w:iCs/>
          <w:sz w:val="28"/>
          <w:szCs w:val="28"/>
          <w:lang w:val="uk-UA"/>
        </w:rPr>
        <w:lastRenderedPageBreak/>
        <w:t xml:space="preserve">виникнення ризиків та їх впливу на спроможність суб’єктів внутрішнього контролю досягати визначені стратегічні цілі. Зазначена оцінка здійснюється </w:t>
      </w:r>
      <w:r w:rsidR="001D4AFD">
        <w:rPr>
          <w:rFonts w:ascii="Times New Roman" w:hAnsi="Times New Roman" w:cs="Times New Roman"/>
          <w:bCs/>
          <w:iCs/>
          <w:sz w:val="28"/>
          <w:szCs w:val="28"/>
          <w:lang w:val="uk-UA"/>
        </w:rPr>
        <w:t>за 3</w:t>
      </w:r>
      <w:r w:rsidR="006B7137">
        <w:rPr>
          <w:rFonts w:ascii="Times New Roman" w:hAnsi="Times New Roman" w:cs="Times New Roman"/>
          <w:bCs/>
          <w:iCs/>
          <w:sz w:val="28"/>
          <w:szCs w:val="28"/>
          <w:lang w:val="uk-UA"/>
        </w:rPr>
        <w:t xml:space="preserve"> бальною шкалою</w:t>
      </w:r>
      <w:r w:rsidR="007B4790">
        <w:rPr>
          <w:rFonts w:ascii="Times New Roman" w:hAnsi="Times New Roman" w:cs="Times New Roman"/>
          <w:bCs/>
          <w:iCs/>
          <w:sz w:val="28"/>
          <w:szCs w:val="28"/>
          <w:lang w:val="uk-UA"/>
        </w:rPr>
        <w:t>.</w:t>
      </w:r>
    </w:p>
    <w:p w:rsidR="001C42D0" w:rsidRPr="001C42D0" w:rsidRDefault="0024788B" w:rsidP="001C42D0">
      <w:pPr>
        <w:spacing w:after="0" w:line="300" w:lineRule="exact"/>
        <w:ind w:firstLine="567"/>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3.2.1. </w:t>
      </w:r>
      <w:r w:rsidR="001C42D0" w:rsidRPr="001C42D0">
        <w:rPr>
          <w:rFonts w:ascii="Times New Roman" w:hAnsi="Times New Roman" w:cs="Times New Roman"/>
          <w:bCs/>
          <w:iCs/>
          <w:sz w:val="28"/>
          <w:szCs w:val="28"/>
          <w:lang w:val="uk-UA"/>
        </w:rPr>
        <w:t>Ймовірність виникнення ризику означає вірогідність, можливість виникнення того чи іншого ризику у певний проміжок часу.</w:t>
      </w:r>
    </w:p>
    <w:p w:rsidR="001C42D0" w:rsidRPr="001C42D0" w:rsidRDefault="001C42D0" w:rsidP="001C42D0">
      <w:pPr>
        <w:spacing w:after="0" w:line="300" w:lineRule="exact"/>
        <w:ind w:firstLine="567"/>
        <w:jc w:val="both"/>
        <w:rPr>
          <w:rFonts w:ascii="Times New Roman" w:hAnsi="Times New Roman" w:cs="Times New Roman"/>
          <w:bCs/>
          <w:i/>
          <w:iCs/>
          <w:sz w:val="28"/>
          <w:szCs w:val="28"/>
          <w:lang w:val="uk-UA"/>
        </w:rPr>
      </w:pPr>
      <w:r w:rsidRPr="001C42D0">
        <w:rPr>
          <w:rFonts w:ascii="Times New Roman" w:hAnsi="Times New Roman" w:cs="Times New Roman"/>
          <w:bCs/>
          <w:i/>
          <w:iCs/>
          <w:sz w:val="28"/>
          <w:szCs w:val="28"/>
          <w:lang w:val="uk-UA"/>
        </w:rPr>
        <w:t>За ймовірністю виникнення, ризики оцінюються за критеріями:</w:t>
      </w:r>
    </w:p>
    <w:p w:rsidR="001C42D0" w:rsidRDefault="001C42D0" w:rsidP="001C42D0">
      <w:pPr>
        <w:spacing w:after="0" w:line="300" w:lineRule="exact"/>
        <w:ind w:firstLine="567"/>
        <w:jc w:val="both"/>
        <w:rPr>
          <w:rFonts w:ascii="Times New Roman" w:hAnsi="Times New Roman" w:cs="Times New Roman"/>
          <w:bCs/>
          <w:iCs/>
          <w:sz w:val="28"/>
          <w:szCs w:val="28"/>
          <w:lang w:val="uk-UA"/>
        </w:rPr>
      </w:pPr>
      <w:r w:rsidRPr="001C42D0">
        <w:rPr>
          <w:rFonts w:ascii="Times New Roman" w:hAnsi="Times New Roman" w:cs="Times New Roman"/>
          <w:bCs/>
          <w:i/>
          <w:iCs/>
          <w:sz w:val="28"/>
          <w:szCs w:val="28"/>
          <w:lang w:val="uk-UA"/>
        </w:rPr>
        <w:t>низької ймовірності виникнення</w:t>
      </w:r>
      <w:r w:rsidR="006B7137">
        <w:rPr>
          <w:rFonts w:ascii="Times New Roman" w:hAnsi="Times New Roman" w:cs="Times New Roman"/>
          <w:bCs/>
          <w:i/>
          <w:iCs/>
          <w:sz w:val="28"/>
          <w:szCs w:val="28"/>
          <w:lang w:val="uk-UA"/>
        </w:rPr>
        <w:t xml:space="preserve"> (1 бал)</w:t>
      </w:r>
      <w:r w:rsidRPr="001C42D0">
        <w:rPr>
          <w:rFonts w:ascii="Times New Roman" w:hAnsi="Times New Roman" w:cs="Times New Roman"/>
          <w:bCs/>
          <w:i/>
          <w:iCs/>
          <w:sz w:val="28"/>
          <w:szCs w:val="28"/>
          <w:lang w:val="uk-UA"/>
        </w:rPr>
        <w:t>.</w:t>
      </w:r>
      <w:r w:rsidRPr="001C42D0">
        <w:rPr>
          <w:rFonts w:ascii="Times New Roman" w:hAnsi="Times New Roman" w:cs="Times New Roman"/>
          <w:bCs/>
          <w:iCs/>
          <w:sz w:val="28"/>
          <w:szCs w:val="28"/>
          <w:lang w:val="uk-UA"/>
        </w:rPr>
        <w:t xml:space="preserve"> Це ризики, виникнення яких </w:t>
      </w:r>
      <w:r w:rsidR="00A21455">
        <w:rPr>
          <w:rFonts w:ascii="Times New Roman" w:hAnsi="Times New Roman" w:cs="Times New Roman"/>
          <w:bCs/>
          <w:iCs/>
          <w:sz w:val="28"/>
          <w:szCs w:val="28"/>
          <w:lang w:val="uk-UA"/>
        </w:rPr>
        <w:t>мінімальне або віддалене</w:t>
      </w:r>
      <w:r w:rsidR="00E72B40">
        <w:rPr>
          <w:rFonts w:ascii="Times New Roman" w:hAnsi="Times New Roman" w:cs="Times New Roman"/>
          <w:bCs/>
          <w:iCs/>
          <w:sz w:val="28"/>
          <w:szCs w:val="28"/>
          <w:lang w:val="uk-UA"/>
        </w:rPr>
        <w:t xml:space="preserve"> (з вірогідністю 0-4</w:t>
      </w:r>
      <w:r w:rsidR="003D31A1">
        <w:rPr>
          <w:rFonts w:ascii="Times New Roman" w:hAnsi="Times New Roman" w:cs="Times New Roman"/>
          <w:bCs/>
          <w:iCs/>
          <w:sz w:val="28"/>
          <w:szCs w:val="28"/>
          <w:lang w:val="uk-UA"/>
        </w:rPr>
        <w:t>0%)</w:t>
      </w:r>
      <w:r w:rsidR="00E277D1">
        <w:rPr>
          <w:rFonts w:ascii="Times New Roman" w:hAnsi="Times New Roman" w:cs="Times New Roman"/>
          <w:bCs/>
          <w:iCs/>
          <w:sz w:val="28"/>
          <w:szCs w:val="28"/>
          <w:lang w:val="uk-UA"/>
        </w:rPr>
        <w:t>. Ризики, вплив як</w:t>
      </w:r>
      <w:r w:rsidR="00A21455">
        <w:rPr>
          <w:rFonts w:ascii="Times New Roman" w:hAnsi="Times New Roman" w:cs="Times New Roman"/>
          <w:bCs/>
          <w:iCs/>
          <w:sz w:val="28"/>
          <w:szCs w:val="28"/>
          <w:lang w:val="uk-UA"/>
        </w:rPr>
        <w:t xml:space="preserve">их призводить до </w:t>
      </w:r>
      <w:r w:rsidR="00E277D1">
        <w:rPr>
          <w:rFonts w:ascii="Times New Roman" w:hAnsi="Times New Roman" w:cs="Times New Roman"/>
          <w:bCs/>
          <w:iCs/>
          <w:sz w:val="28"/>
          <w:szCs w:val="28"/>
          <w:lang w:val="uk-UA"/>
        </w:rPr>
        <w:t>мінімального</w:t>
      </w:r>
      <w:r w:rsidR="00A21455">
        <w:rPr>
          <w:rFonts w:ascii="Times New Roman" w:hAnsi="Times New Roman" w:cs="Times New Roman"/>
          <w:bCs/>
          <w:iCs/>
          <w:sz w:val="28"/>
          <w:szCs w:val="28"/>
          <w:lang w:val="uk-UA"/>
        </w:rPr>
        <w:t xml:space="preserve"> або незначного</w:t>
      </w:r>
      <w:r w:rsidR="00E277D1">
        <w:rPr>
          <w:rFonts w:ascii="Times New Roman" w:hAnsi="Times New Roman" w:cs="Times New Roman"/>
          <w:bCs/>
          <w:iCs/>
          <w:sz w:val="28"/>
          <w:szCs w:val="28"/>
          <w:lang w:val="uk-UA"/>
        </w:rPr>
        <w:t xml:space="preserve"> зниження спроможності, що може заважати продовженню виконання завдань та функцій за одним напрямом, при цьому можливе</w:t>
      </w:r>
      <w:r w:rsidR="006B7137">
        <w:rPr>
          <w:rFonts w:ascii="Times New Roman" w:hAnsi="Times New Roman" w:cs="Times New Roman"/>
          <w:bCs/>
          <w:iCs/>
          <w:sz w:val="28"/>
          <w:szCs w:val="28"/>
          <w:lang w:val="uk-UA"/>
        </w:rPr>
        <w:t xml:space="preserve"> швидке відновлення у роботі</w:t>
      </w:r>
      <w:r w:rsidRPr="001C42D0">
        <w:rPr>
          <w:rFonts w:ascii="Times New Roman" w:hAnsi="Times New Roman" w:cs="Times New Roman"/>
          <w:bCs/>
          <w:iCs/>
          <w:sz w:val="28"/>
          <w:szCs w:val="28"/>
          <w:lang w:val="uk-UA"/>
        </w:rPr>
        <w:t>;</w:t>
      </w:r>
    </w:p>
    <w:p w:rsidR="006B7137" w:rsidRPr="001C42D0" w:rsidRDefault="001C42D0" w:rsidP="006B7137">
      <w:pPr>
        <w:spacing w:after="0" w:line="300" w:lineRule="exact"/>
        <w:ind w:firstLine="567"/>
        <w:jc w:val="both"/>
        <w:rPr>
          <w:rFonts w:ascii="Times New Roman" w:hAnsi="Times New Roman" w:cs="Times New Roman"/>
          <w:bCs/>
          <w:iCs/>
          <w:sz w:val="28"/>
          <w:szCs w:val="28"/>
          <w:lang w:val="uk-UA"/>
        </w:rPr>
      </w:pPr>
      <w:r w:rsidRPr="001C42D0">
        <w:rPr>
          <w:rFonts w:ascii="Times New Roman" w:hAnsi="Times New Roman" w:cs="Times New Roman"/>
          <w:bCs/>
          <w:i/>
          <w:iCs/>
          <w:sz w:val="28"/>
          <w:szCs w:val="28"/>
          <w:lang w:val="uk-UA"/>
        </w:rPr>
        <w:t>середньої ймовірності виникнення</w:t>
      </w:r>
      <w:r w:rsidR="00A21455">
        <w:rPr>
          <w:rFonts w:ascii="Times New Roman" w:hAnsi="Times New Roman" w:cs="Times New Roman"/>
          <w:bCs/>
          <w:i/>
          <w:iCs/>
          <w:sz w:val="28"/>
          <w:szCs w:val="28"/>
          <w:lang w:val="uk-UA"/>
        </w:rPr>
        <w:t xml:space="preserve"> (2</w:t>
      </w:r>
      <w:r w:rsidR="006B7137">
        <w:rPr>
          <w:rFonts w:ascii="Times New Roman" w:hAnsi="Times New Roman" w:cs="Times New Roman"/>
          <w:bCs/>
          <w:i/>
          <w:iCs/>
          <w:sz w:val="28"/>
          <w:szCs w:val="28"/>
          <w:lang w:val="uk-UA"/>
        </w:rPr>
        <w:t xml:space="preserve"> бали)</w:t>
      </w:r>
      <w:r w:rsidRPr="001C42D0">
        <w:rPr>
          <w:rFonts w:ascii="Times New Roman" w:hAnsi="Times New Roman" w:cs="Times New Roman"/>
          <w:bCs/>
          <w:i/>
          <w:iCs/>
          <w:sz w:val="28"/>
          <w:szCs w:val="28"/>
          <w:lang w:val="uk-UA"/>
        </w:rPr>
        <w:t>.</w:t>
      </w:r>
      <w:r w:rsidRPr="001C42D0">
        <w:rPr>
          <w:rFonts w:ascii="Times New Roman" w:hAnsi="Times New Roman" w:cs="Times New Roman"/>
          <w:bCs/>
          <w:iCs/>
          <w:sz w:val="28"/>
          <w:szCs w:val="28"/>
          <w:lang w:val="uk-UA"/>
        </w:rPr>
        <w:t xml:space="preserve"> </w:t>
      </w:r>
      <w:r w:rsidR="00A21455" w:rsidRPr="001C42D0">
        <w:rPr>
          <w:rFonts w:ascii="Times New Roman" w:hAnsi="Times New Roman" w:cs="Times New Roman"/>
          <w:bCs/>
          <w:iCs/>
          <w:sz w:val="28"/>
          <w:szCs w:val="28"/>
          <w:lang w:val="uk-UA"/>
        </w:rPr>
        <w:t>Це ризики</w:t>
      </w:r>
      <w:r w:rsidR="00A21455">
        <w:rPr>
          <w:rFonts w:ascii="Times New Roman" w:hAnsi="Times New Roman" w:cs="Times New Roman"/>
          <w:bCs/>
          <w:iCs/>
          <w:sz w:val="28"/>
          <w:szCs w:val="28"/>
          <w:lang w:val="uk-UA"/>
        </w:rPr>
        <w:t>, що виникали 1 – 2 рази за останній рік та</w:t>
      </w:r>
      <w:r w:rsidR="00A21455" w:rsidRPr="001C42D0">
        <w:rPr>
          <w:rFonts w:ascii="Times New Roman" w:hAnsi="Times New Roman" w:cs="Times New Roman"/>
          <w:bCs/>
          <w:iCs/>
          <w:sz w:val="28"/>
          <w:szCs w:val="28"/>
          <w:lang w:val="uk-UA"/>
        </w:rPr>
        <w:t xml:space="preserve"> щодо яких існує </w:t>
      </w:r>
      <w:r w:rsidR="00A21455">
        <w:rPr>
          <w:rFonts w:ascii="Times New Roman" w:hAnsi="Times New Roman" w:cs="Times New Roman"/>
          <w:bCs/>
          <w:iCs/>
          <w:sz w:val="28"/>
          <w:szCs w:val="28"/>
          <w:lang w:val="uk-UA"/>
        </w:rPr>
        <w:t xml:space="preserve">ймовірність </w:t>
      </w:r>
      <w:r w:rsidR="00A21455" w:rsidRPr="001C42D0">
        <w:rPr>
          <w:rFonts w:ascii="Times New Roman" w:hAnsi="Times New Roman" w:cs="Times New Roman"/>
          <w:bCs/>
          <w:iCs/>
          <w:sz w:val="28"/>
          <w:szCs w:val="28"/>
          <w:lang w:val="uk-UA"/>
        </w:rPr>
        <w:t xml:space="preserve"> виникнення</w:t>
      </w:r>
      <w:r w:rsidR="00A21455">
        <w:rPr>
          <w:rFonts w:ascii="Times New Roman" w:hAnsi="Times New Roman" w:cs="Times New Roman"/>
          <w:bCs/>
          <w:iCs/>
          <w:sz w:val="28"/>
          <w:szCs w:val="28"/>
          <w:lang w:val="uk-UA"/>
        </w:rPr>
        <w:t xml:space="preserve"> у майбутньому (з вірогідністю 41-80%). </w:t>
      </w:r>
      <w:r w:rsidR="006B7137">
        <w:rPr>
          <w:rFonts w:ascii="Times New Roman" w:hAnsi="Times New Roman" w:cs="Times New Roman"/>
          <w:bCs/>
          <w:iCs/>
          <w:sz w:val="28"/>
          <w:szCs w:val="28"/>
          <w:lang w:val="uk-UA"/>
        </w:rPr>
        <w:t xml:space="preserve"> Ризики, вплив яких призводить до суттєвого зниження / втрати спроможності, що може заважати продовженню викона</w:t>
      </w:r>
      <w:r w:rsidR="00A21455">
        <w:rPr>
          <w:rFonts w:ascii="Times New Roman" w:hAnsi="Times New Roman" w:cs="Times New Roman"/>
          <w:bCs/>
          <w:iCs/>
          <w:sz w:val="28"/>
          <w:szCs w:val="28"/>
          <w:lang w:val="uk-UA"/>
        </w:rPr>
        <w:t xml:space="preserve">ння завдань та функцій за одним / </w:t>
      </w:r>
      <w:r w:rsidR="006B7137">
        <w:rPr>
          <w:rFonts w:ascii="Times New Roman" w:hAnsi="Times New Roman" w:cs="Times New Roman"/>
          <w:bCs/>
          <w:iCs/>
          <w:sz w:val="28"/>
          <w:szCs w:val="28"/>
          <w:lang w:val="uk-UA"/>
        </w:rPr>
        <w:t>декількома нап</w:t>
      </w:r>
      <w:r w:rsidR="00A21455">
        <w:rPr>
          <w:rFonts w:ascii="Times New Roman" w:hAnsi="Times New Roman" w:cs="Times New Roman"/>
          <w:bCs/>
          <w:iCs/>
          <w:sz w:val="28"/>
          <w:szCs w:val="28"/>
          <w:lang w:val="uk-UA"/>
        </w:rPr>
        <w:t>рямами, при цьому можливе повільне</w:t>
      </w:r>
      <w:r w:rsidR="006B7137">
        <w:rPr>
          <w:rFonts w:ascii="Times New Roman" w:hAnsi="Times New Roman" w:cs="Times New Roman"/>
          <w:bCs/>
          <w:iCs/>
          <w:sz w:val="28"/>
          <w:szCs w:val="28"/>
          <w:lang w:val="uk-UA"/>
        </w:rPr>
        <w:t xml:space="preserve"> відновлення у роботі</w:t>
      </w:r>
      <w:r w:rsidR="006B7137" w:rsidRPr="001C42D0">
        <w:rPr>
          <w:rFonts w:ascii="Times New Roman" w:hAnsi="Times New Roman" w:cs="Times New Roman"/>
          <w:bCs/>
          <w:iCs/>
          <w:sz w:val="28"/>
          <w:szCs w:val="28"/>
          <w:lang w:val="uk-UA"/>
        </w:rPr>
        <w:t>;</w:t>
      </w:r>
    </w:p>
    <w:p w:rsidR="00A21455" w:rsidRPr="001C42D0" w:rsidRDefault="001C42D0" w:rsidP="00A21455">
      <w:pPr>
        <w:spacing w:after="0" w:line="300" w:lineRule="exact"/>
        <w:ind w:firstLine="567"/>
        <w:jc w:val="both"/>
        <w:rPr>
          <w:rFonts w:ascii="Times New Roman" w:hAnsi="Times New Roman" w:cs="Times New Roman"/>
          <w:bCs/>
          <w:iCs/>
          <w:sz w:val="28"/>
          <w:szCs w:val="28"/>
          <w:lang w:val="uk-UA"/>
        </w:rPr>
      </w:pPr>
      <w:r w:rsidRPr="001C42D0">
        <w:rPr>
          <w:rFonts w:ascii="Times New Roman" w:hAnsi="Times New Roman" w:cs="Times New Roman"/>
          <w:bCs/>
          <w:i/>
          <w:iCs/>
          <w:sz w:val="28"/>
          <w:szCs w:val="28"/>
          <w:lang w:val="uk-UA"/>
        </w:rPr>
        <w:t>високої ймовірності виникнення</w:t>
      </w:r>
      <w:r w:rsidR="00A21455">
        <w:rPr>
          <w:rFonts w:ascii="Times New Roman" w:hAnsi="Times New Roman" w:cs="Times New Roman"/>
          <w:bCs/>
          <w:i/>
          <w:iCs/>
          <w:sz w:val="28"/>
          <w:szCs w:val="28"/>
          <w:lang w:val="uk-UA"/>
        </w:rPr>
        <w:t xml:space="preserve"> (3</w:t>
      </w:r>
      <w:r w:rsidR="006B7137">
        <w:rPr>
          <w:rFonts w:ascii="Times New Roman" w:hAnsi="Times New Roman" w:cs="Times New Roman"/>
          <w:bCs/>
          <w:i/>
          <w:iCs/>
          <w:sz w:val="28"/>
          <w:szCs w:val="28"/>
          <w:lang w:val="uk-UA"/>
        </w:rPr>
        <w:t xml:space="preserve"> бали)</w:t>
      </w:r>
      <w:r w:rsidR="006B7137" w:rsidRPr="001C42D0">
        <w:rPr>
          <w:rFonts w:ascii="Times New Roman" w:hAnsi="Times New Roman" w:cs="Times New Roman"/>
          <w:bCs/>
          <w:i/>
          <w:iCs/>
          <w:sz w:val="28"/>
          <w:szCs w:val="28"/>
          <w:lang w:val="uk-UA"/>
        </w:rPr>
        <w:t>.</w:t>
      </w:r>
      <w:r w:rsidR="006B7137" w:rsidRPr="001C42D0">
        <w:rPr>
          <w:rFonts w:ascii="Times New Roman" w:hAnsi="Times New Roman" w:cs="Times New Roman"/>
          <w:bCs/>
          <w:iCs/>
          <w:sz w:val="28"/>
          <w:szCs w:val="28"/>
          <w:lang w:val="uk-UA"/>
        </w:rPr>
        <w:t xml:space="preserve"> </w:t>
      </w:r>
      <w:r w:rsidRPr="001C42D0">
        <w:rPr>
          <w:rFonts w:ascii="Times New Roman" w:hAnsi="Times New Roman" w:cs="Times New Roman"/>
          <w:bCs/>
          <w:iCs/>
          <w:sz w:val="28"/>
          <w:szCs w:val="28"/>
          <w:lang w:val="uk-UA"/>
        </w:rPr>
        <w:t xml:space="preserve"> </w:t>
      </w:r>
      <w:r w:rsidR="00A21455" w:rsidRPr="00E277D1">
        <w:rPr>
          <w:rFonts w:ascii="Times New Roman" w:hAnsi="Times New Roman" w:cs="Times New Roman"/>
          <w:bCs/>
          <w:iCs/>
          <w:sz w:val="28"/>
          <w:szCs w:val="28"/>
          <w:lang w:val="uk-UA"/>
        </w:rPr>
        <w:t xml:space="preserve">Це ризики, які </w:t>
      </w:r>
      <w:r w:rsidR="00A21455">
        <w:rPr>
          <w:rFonts w:ascii="Times New Roman" w:hAnsi="Times New Roman" w:cs="Times New Roman"/>
          <w:bCs/>
          <w:iCs/>
          <w:sz w:val="28"/>
          <w:szCs w:val="28"/>
          <w:lang w:val="uk-UA"/>
        </w:rPr>
        <w:t>регулярно виникають протягом останнього року</w:t>
      </w:r>
      <w:r w:rsidR="00A21455" w:rsidRPr="00E277D1">
        <w:rPr>
          <w:rFonts w:ascii="Times New Roman" w:hAnsi="Times New Roman" w:cs="Times New Roman"/>
          <w:bCs/>
          <w:iCs/>
          <w:sz w:val="28"/>
          <w:szCs w:val="28"/>
          <w:lang w:val="uk-UA"/>
        </w:rPr>
        <w:t xml:space="preserve"> або очікуються (з вірогідністю 81-100</w:t>
      </w:r>
      <w:r w:rsidR="00A21455">
        <w:rPr>
          <w:rFonts w:ascii="Times New Roman" w:hAnsi="Times New Roman" w:cs="Times New Roman"/>
          <w:bCs/>
          <w:iCs/>
          <w:sz w:val="28"/>
          <w:szCs w:val="28"/>
          <w:lang w:val="uk-UA"/>
        </w:rPr>
        <w:t>%)</w:t>
      </w:r>
      <w:r w:rsidR="00A21455" w:rsidRPr="001C42D0">
        <w:rPr>
          <w:rFonts w:ascii="Times New Roman" w:hAnsi="Times New Roman" w:cs="Times New Roman"/>
          <w:bCs/>
          <w:iCs/>
          <w:sz w:val="28"/>
          <w:szCs w:val="28"/>
          <w:lang w:val="uk-UA"/>
        </w:rPr>
        <w:t>.</w:t>
      </w:r>
      <w:r w:rsidR="00A21455">
        <w:rPr>
          <w:rFonts w:ascii="Times New Roman" w:hAnsi="Times New Roman" w:cs="Times New Roman"/>
          <w:bCs/>
          <w:iCs/>
          <w:sz w:val="28"/>
          <w:szCs w:val="28"/>
          <w:lang w:val="uk-UA"/>
        </w:rPr>
        <w:t xml:space="preserve"> Ризики, вплив яких призводить до відсутності можливості продовжувати звично виконувати завдання та функції. Збій за всіма напрямами діяльності, повільне відновлення у роботі.</w:t>
      </w:r>
    </w:p>
    <w:p w:rsidR="001C42D0" w:rsidRPr="001C42D0" w:rsidRDefault="0024788B" w:rsidP="001C42D0">
      <w:pPr>
        <w:spacing w:after="0" w:line="300" w:lineRule="exact"/>
        <w:ind w:firstLine="567"/>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3.2.2. </w:t>
      </w:r>
      <w:r w:rsidR="001C42D0" w:rsidRPr="001C42D0">
        <w:rPr>
          <w:rFonts w:ascii="Times New Roman" w:hAnsi="Times New Roman" w:cs="Times New Roman"/>
          <w:bCs/>
          <w:iCs/>
          <w:sz w:val="28"/>
          <w:szCs w:val="28"/>
          <w:lang w:val="uk-UA"/>
        </w:rPr>
        <w:t>Вплив ризику представляє собою суттєвість із якою подія</w:t>
      </w:r>
      <w:r w:rsidR="00E72B40">
        <w:rPr>
          <w:rFonts w:ascii="Times New Roman" w:hAnsi="Times New Roman" w:cs="Times New Roman"/>
          <w:bCs/>
          <w:iCs/>
          <w:sz w:val="28"/>
          <w:szCs w:val="28"/>
          <w:lang w:val="uk-UA"/>
        </w:rPr>
        <w:t xml:space="preserve"> </w:t>
      </w:r>
      <w:r w:rsidR="001C42D0" w:rsidRPr="001C42D0">
        <w:rPr>
          <w:rFonts w:ascii="Times New Roman" w:hAnsi="Times New Roman" w:cs="Times New Roman"/>
          <w:bCs/>
          <w:iCs/>
          <w:sz w:val="28"/>
          <w:szCs w:val="28"/>
          <w:lang w:val="uk-UA"/>
        </w:rPr>
        <w:t>/</w:t>
      </w:r>
      <w:r w:rsidR="00E72B40">
        <w:rPr>
          <w:rFonts w:ascii="Times New Roman" w:hAnsi="Times New Roman" w:cs="Times New Roman"/>
          <w:bCs/>
          <w:iCs/>
          <w:sz w:val="28"/>
          <w:szCs w:val="28"/>
          <w:lang w:val="uk-UA"/>
        </w:rPr>
        <w:t xml:space="preserve"> </w:t>
      </w:r>
      <w:r w:rsidR="001C42D0" w:rsidRPr="001C42D0">
        <w:rPr>
          <w:rFonts w:ascii="Times New Roman" w:hAnsi="Times New Roman" w:cs="Times New Roman"/>
          <w:bCs/>
          <w:iCs/>
          <w:sz w:val="28"/>
          <w:szCs w:val="28"/>
          <w:lang w:val="uk-UA"/>
        </w:rPr>
        <w:t>ризик може вплинути на спроможність установи досягати поставлені цілі, у разі виникнення.</w:t>
      </w:r>
    </w:p>
    <w:p w:rsidR="001C42D0" w:rsidRPr="001C42D0" w:rsidRDefault="001C42D0" w:rsidP="001C42D0">
      <w:pPr>
        <w:spacing w:after="0" w:line="300" w:lineRule="exact"/>
        <w:ind w:firstLine="567"/>
        <w:jc w:val="both"/>
        <w:rPr>
          <w:rFonts w:ascii="Times New Roman" w:hAnsi="Times New Roman" w:cs="Times New Roman"/>
          <w:bCs/>
          <w:i/>
          <w:iCs/>
          <w:sz w:val="28"/>
          <w:szCs w:val="28"/>
          <w:lang w:val="uk-UA"/>
        </w:rPr>
      </w:pPr>
      <w:r w:rsidRPr="001C42D0">
        <w:rPr>
          <w:rFonts w:ascii="Times New Roman" w:hAnsi="Times New Roman" w:cs="Times New Roman"/>
          <w:bCs/>
          <w:i/>
          <w:iCs/>
          <w:sz w:val="28"/>
          <w:szCs w:val="28"/>
          <w:lang w:val="uk-UA"/>
        </w:rPr>
        <w:t>За впливом ризики оцінюються за критеріями:</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bCs/>
          <w:i/>
          <w:iCs/>
          <w:sz w:val="28"/>
          <w:szCs w:val="28"/>
          <w:lang w:val="uk-UA"/>
        </w:rPr>
        <w:t>низького рівня впливу</w:t>
      </w:r>
      <w:r w:rsidR="003226A2">
        <w:rPr>
          <w:rFonts w:ascii="Times New Roman" w:hAnsi="Times New Roman" w:cs="Times New Roman"/>
          <w:bCs/>
          <w:i/>
          <w:iCs/>
          <w:sz w:val="28"/>
          <w:szCs w:val="28"/>
          <w:lang w:val="uk-UA"/>
        </w:rPr>
        <w:t xml:space="preserve"> (1 бал)</w:t>
      </w:r>
      <w:r w:rsidRPr="001C42D0">
        <w:rPr>
          <w:rFonts w:ascii="Times New Roman" w:hAnsi="Times New Roman" w:cs="Times New Roman"/>
          <w:bCs/>
          <w:i/>
          <w:iCs/>
          <w:sz w:val="28"/>
          <w:szCs w:val="28"/>
          <w:lang w:val="uk-UA"/>
        </w:rPr>
        <w:t>.</w:t>
      </w:r>
      <w:r w:rsidRPr="001C42D0">
        <w:rPr>
          <w:rFonts w:ascii="Times New Roman" w:hAnsi="Times New Roman" w:cs="Times New Roman"/>
          <w:bCs/>
          <w:iCs/>
          <w:sz w:val="28"/>
          <w:szCs w:val="28"/>
          <w:lang w:val="uk-UA"/>
        </w:rPr>
        <w:t xml:space="preserve"> Це ризики, вплив яких є мінімальний та</w:t>
      </w:r>
      <w:r w:rsidR="001D4AFD">
        <w:rPr>
          <w:rFonts w:ascii="Times New Roman" w:hAnsi="Times New Roman" w:cs="Times New Roman"/>
          <w:bCs/>
          <w:iCs/>
          <w:sz w:val="28"/>
          <w:szCs w:val="28"/>
          <w:lang w:val="uk-UA"/>
        </w:rPr>
        <w:t xml:space="preserve"> </w:t>
      </w:r>
      <w:r w:rsidRPr="001C42D0">
        <w:rPr>
          <w:rFonts w:ascii="Times New Roman" w:hAnsi="Times New Roman" w:cs="Times New Roman"/>
          <w:bCs/>
          <w:iCs/>
          <w:sz w:val="28"/>
          <w:szCs w:val="28"/>
          <w:lang w:val="uk-UA"/>
        </w:rPr>
        <w:t>/</w:t>
      </w:r>
      <w:r w:rsidR="001D4AFD">
        <w:rPr>
          <w:rFonts w:ascii="Times New Roman" w:hAnsi="Times New Roman" w:cs="Times New Roman"/>
          <w:bCs/>
          <w:iCs/>
          <w:sz w:val="28"/>
          <w:szCs w:val="28"/>
          <w:lang w:val="uk-UA"/>
        </w:rPr>
        <w:t xml:space="preserve"> </w:t>
      </w:r>
      <w:r w:rsidRPr="001C42D0">
        <w:rPr>
          <w:rFonts w:ascii="Times New Roman" w:hAnsi="Times New Roman" w:cs="Times New Roman"/>
          <w:bCs/>
          <w:iCs/>
          <w:sz w:val="28"/>
          <w:szCs w:val="28"/>
          <w:lang w:val="uk-UA"/>
        </w:rPr>
        <w:t>або невеликої тяжкості на досягнення суб’єктами внутрішнього контролю визначених цілей.</w:t>
      </w:r>
      <w:r w:rsidRPr="006644F8">
        <w:rPr>
          <w:rFonts w:ascii="Times New Roman" w:hAnsi="Times New Roman" w:cs="Times New Roman"/>
          <w:sz w:val="28"/>
          <w:szCs w:val="28"/>
          <w:lang w:val="uk-UA"/>
        </w:rPr>
        <w:t xml:space="preserve"> </w:t>
      </w:r>
      <w:r w:rsidRPr="001C42D0">
        <w:rPr>
          <w:rFonts w:ascii="Times New Roman" w:hAnsi="Times New Roman" w:cs="Times New Roman"/>
          <w:bCs/>
          <w:iCs/>
          <w:sz w:val="28"/>
          <w:szCs w:val="28"/>
          <w:lang w:val="uk-UA"/>
        </w:rPr>
        <w:t>До таких ризиків можуть бути віднесені окремі прорахунки у діяльності виконавців, несвоєчасне опрацювання окремих документів, недостатній рівень професійних знань окремих посадових осіб та інші;</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bCs/>
          <w:i/>
          <w:iCs/>
          <w:sz w:val="28"/>
          <w:szCs w:val="28"/>
          <w:lang w:val="uk-UA"/>
        </w:rPr>
        <w:t>середнього рівня впливу</w:t>
      </w:r>
      <w:r w:rsidR="003226A2">
        <w:rPr>
          <w:rFonts w:ascii="Times New Roman" w:hAnsi="Times New Roman" w:cs="Times New Roman"/>
          <w:bCs/>
          <w:i/>
          <w:iCs/>
          <w:sz w:val="28"/>
          <w:szCs w:val="28"/>
          <w:lang w:val="uk-UA"/>
        </w:rPr>
        <w:t xml:space="preserve"> (2 бали)</w:t>
      </w:r>
      <w:r w:rsidRPr="001C42D0">
        <w:rPr>
          <w:rFonts w:ascii="Times New Roman" w:hAnsi="Times New Roman" w:cs="Times New Roman"/>
          <w:bCs/>
          <w:i/>
          <w:iCs/>
          <w:sz w:val="28"/>
          <w:szCs w:val="28"/>
          <w:lang w:val="uk-UA"/>
        </w:rPr>
        <w:t>.</w:t>
      </w:r>
      <w:r w:rsidRPr="001C42D0">
        <w:rPr>
          <w:rFonts w:ascii="Times New Roman" w:hAnsi="Times New Roman" w:cs="Times New Roman"/>
          <w:bCs/>
          <w:iCs/>
          <w:sz w:val="28"/>
          <w:szCs w:val="28"/>
          <w:lang w:val="uk-UA"/>
        </w:rPr>
        <w:t xml:space="preserve"> Це ризики, вплив яких є середньої тяжкості на досягнення суб’єктами внутрішнього контролю визначених цілей.</w:t>
      </w:r>
      <w:r w:rsidRPr="006644F8">
        <w:rPr>
          <w:rFonts w:ascii="Times New Roman" w:hAnsi="Times New Roman" w:cs="Times New Roman"/>
          <w:sz w:val="28"/>
          <w:szCs w:val="28"/>
          <w:lang w:val="uk-UA"/>
        </w:rPr>
        <w:t xml:space="preserve"> </w:t>
      </w:r>
      <w:r w:rsidRPr="001C42D0">
        <w:rPr>
          <w:rFonts w:ascii="Times New Roman" w:hAnsi="Times New Roman" w:cs="Times New Roman"/>
          <w:bCs/>
          <w:iCs/>
          <w:sz w:val="28"/>
          <w:szCs w:val="28"/>
          <w:lang w:val="uk-UA"/>
        </w:rPr>
        <w:t>До цієї категорії ризиків може бути віднесено, зокрема, відсутність документації, неналежна якість проведення оформлення результатів інвентаризації, використання майна та ресурсів не за цільовим призначенням та інші;</w:t>
      </w:r>
    </w:p>
    <w:p w:rsidR="001C42D0" w:rsidRPr="001C42D0"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bCs/>
          <w:i/>
          <w:iCs/>
          <w:sz w:val="28"/>
          <w:szCs w:val="28"/>
          <w:lang w:val="uk-UA"/>
        </w:rPr>
        <w:t>високого рівня впливу</w:t>
      </w:r>
      <w:r w:rsidR="003226A2">
        <w:rPr>
          <w:rFonts w:ascii="Times New Roman" w:hAnsi="Times New Roman" w:cs="Times New Roman"/>
          <w:bCs/>
          <w:i/>
          <w:iCs/>
          <w:sz w:val="28"/>
          <w:szCs w:val="28"/>
          <w:lang w:val="uk-UA"/>
        </w:rPr>
        <w:t xml:space="preserve"> (3 бали)</w:t>
      </w:r>
      <w:r w:rsidRPr="001C42D0">
        <w:rPr>
          <w:rFonts w:ascii="Times New Roman" w:hAnsi="Times New Roman" w:cs="Times New Roman"/>
          <w:bCs/>
          <w:i/>
          <w:iCs/>
          <w:sz w:val="28"/>
          <w:szCs w:val="28"/>
          <w:lang w:val="uk-UA"/>
        </w:rPr>
        <w:t>.</w:t>
      </w:r>
      <w:r w:rsidRPr="001C42D0">
        <w:rPr>
          <w:rFonts w:ascii="Times New Roman" w:hAnsi="Times New Roman" w:cs="Times New Roman"/>
          <w:bCs/>
          <w:iCs/>
          <w:sz w:val="28"/>
          <w:szCs w:val="28"/>
          <w:lang w:val="uk-UA"/>
        </w:rPr>
        <w:t xml:space="preserve"> Ц</w:t>
      </w:r>
      <w:r w:rsidR="001D4AFD">
        <w:rPr>
          <w:rFonts w:ascii="Times New Roman" w:hAnsi="Times New Roman" w:cs="Times New Roman"/>
          <w:bCs/>
          <w:iCs/>
          <w:sz w:val="28"/>
          <w:szCs w:val="28"/>
          <w:lang w:val="uk-UA"/>
        </w:rPr>
        <w:t>е ризики, вплив яких є тяжким т</w:t>
      </w:r>
      <w:r w:rsidRPr="001C42D0">
        <w:rPr>
          <w:rFonts w:ascii="Times New Roman" w:hAnsi="Times New Roman" w:cs="Times New Roman"/>
          <w:bCs/>
          <w:iCs/>
          <w:sz w:val="28"/>
          <w:szCs w:val="28"/>
          <w:lang w:val="uk-UA"/>
        </w:rPr>
        <w:t>/</w:t>
      </w:r>
      <w:r w:rsidR="001D4AFD">
        <w:rPr>
          <w:rFonts w:ascii="Times New Roman" w:hAnsi="Times New Roman" w:cs="Times New Roman"/>
          <w:bCs/>
          <w:iCs/>
          <w:sz w:val="28"/>
          <w:szCs w:val="28"/>
          <w:lang w:val="uk-UA"/>
        </w:rPr>
        <w:t xml:space="preserve"> </w:t>
      </w:r>
      <w:r w:rsidRPr="001C42D0">
        <w:rPr>
          <w:rFonts w:ascii="Times New Roman" w:hAnsi="Times New Roman" w:cs="Times New Roman"/>
          <w:bCs/>
          <w:iCs/>
          <w:sz w:val="28"/>
          <w:szCs w:val="28"/>
          <w:lang w:val="uk-UA"/>
        </w:rPr>
        <w:t>або особливо тяжким на досягнення суб’єктами внутрішнього контролю визначених цілей</w:t>
      </w:r>
      <w:r w:rsidRPr="001C42D0">
        <w:rPr>
          <w:rFonts w:ascii="Times New Roman" w:hAnsi="Times New Roman" w:cs="Times New Roman"/>
          <w:sz w:val="28"/>
          <w:szCs w:val="28"/>
          <w:lang w:val="uk-UA"/>
        </w:rPr>
        <w:t>.</w:t>
      </w:r>
      <w:r w:rsidRPr="001C42D0">
        <w:rPr>
          <w:rFonts w:ascii="Times New Roman" w:hAnsi="Times New Roman" w:cs="Times New Roman"/>
          <w:sz w:val="28"/>
          <w:szCs w:val="28"/>
        </w:rPr>
        <w:t xml:space="preserve"> </w:t>
      </w:r>
      <w:r w:rsidRPr="001C42D0">
        <w:rPr>
          <w:rFonts w:ascii="Times New Roman" w:hAnsi="Times New Roman" w:cs="Times New Roman"/>
          <w:sz w:val="28"/>
          <w:szCs w:val="28"/>
          <w:lang w:val="uk-UA"/>
        </w:rPr>
        <w:t>До них, зокрема, належать нормативна неврегульованість (</w:t>
      </w:r>
      <w:proofErr w:type="spellStart"/>
      <w:r w:rsidRPr="001C42D0">
        <w:rPr>
          <w:rFonts w:ascii="Times New Roman" w:hAnsi="Times New Roman" w:cs="Times New Roman"/>
          <w:sz w:val="28"/>
          <w:szCs w:val="28"/>
          <w:lang w:val="uk-UA"/>
        </w:rPr>
        <w:t>зарегульованість</w:t>
      </w:r>
      <w:proofErr w:type="spellEnd"/>
      <w:r w:rsidRPr="001C42D0">
        <w:rPr>
          <w:rFonts w:ascii="Times New Roman" w:hAnsi="Times New Roman" w:cs="Times New Roman"/>
          <w:sz w:val="28"/>
          <w:szCs w:val="28"/>
          <w:lang w:val="uk-UA"/>
        </w:rPr>
        <w:t>) окремих управлінських процесів, висока ймовірність корупції та шахрайства, неефективність та втрата контролю за управлінськими процесами, відсутність бухгалтерського обліку, висока плинність кадрів, невизначеність відповідальності за виконання окремих функції та інші.</w:t>
      </w:r>
    </w:p>
    <w:p w:rsidR="001C42D0" w:rsidRPr="001C42D0" w:rsidRDefault="0024788B" w:rsidP="001C42D0">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3.2.3. </w:t>
      </w:r>
      <w:r w:rsidR="001C42D0" w:rsidRPr="001C42D0">
        <w:rPr>
          <w:rFonts w:ascii="Times New Roman" w:hAnsi="Times New Roman" w:cs="Times New Roman"/>
          <w:sz w:val="28"/>
          <w:szCs w:val="28"/>
          <w:lang w:val="uk-UA"/>
        </w:rPr>
        <w:t xml:space="preserve">Найважливішими є ризики, які мають найвищу ймовірність і найвищий рівень впливу на спроможність у досягненні стратегічних цілей. Найменш важливими є ризики, які мають нижчу ймовірність і нижчий рівень такого впливу. Балансом має бути концентрація уваги на ризиках з високою ймовірністю і високим рівнем впливу у системі установи. Кінцевим </w:t>
      </w:r>
      <w:r w:rsidR="001C42D0" w:rsidRPr="001C42D0">
        <w:rPr>
          <w:rFonts w:ascii="Times New Roman" w:hAnsi="Times New Roman" w:cs="Times New Roman"/>
          <w:sz w:val="28"/>
          <w:szCs w:val="28"/>
          <w:lang w:val="uk-UA"/>
        </w:rPr>
        <w:lastRenderedPageBreak/>
        <w:t>результатом стане визначення для кожного ризику числового значення ймовірності і рівня впливу.</w:t>
      </w:r>
    </w:p>
    <w:p w:rsidR="001C42D0" w:rsidRPr="001C42D0" w:rsidRDefault="0024788B" w:rsidP="001C42D0">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3.2.4. </w:t>
      </w:r>
      <w:r w:rsidR="001C42D0" w:rsidRPr="001C42D0">
        <w:rPr>
          <w:rFonts w:ascii="Times New Roman" w:hAnsi="Times New Roman" w:cs="Times New Roman"/>
          <w:sz w:val="28"/>
          <w:szCs w:val="28"/>
          <w:lang w:val="uk-UA"/>
        </w:rPr>
        <w:t>Керівництво установи всіх рівнів насамперед інформується щодо сфер діяльності з «високою» ймовірністю виникнення ризиків та їх «високим» ступенем впливу (пріоритетні</w:t>
      </w:r>
      <w:r w:rsidR="001D4AFD">
        <w:rPr>
          <w:rFonts w:ascii="Times New Roman" w:hAnsi="Times New Roman" w:cs="Times New Roman"/>
          <w:sz w:val="28"/>
          <w:szCs w:val="28"/>
          <w:lang w:val="uk-UA"/>
        </w:rPr>
        <w:t xml:space="preserve"> </w:t>
      </w:r>
      <w:r w:rsidR="001C42D0" w:rsidRPr="001C42D0">
        <w:rPr>
          <w:rFonts w:ascii="Times New Roman" w:hAnsi="Times New Roman" w:cs="Times New Roman"/>
          <w:sz w:val="28"/>
          <w:szCs w:val="28"/>
          <w:lang w:val="uk-UA"/>
        </w:rPr>
        <w:t>/</w:t>
      </w:r>
      <w:r w:rsidR="001D4AFD">
        <w:rPr>
          <w:rFonts w:ascii="Times New Roman" w:hAnsi="Times New Roman" w:cs="Times New Roman"/>
          <w:sz w:val="28"/>
          <w:szCs w:val="28"/>
          <w:lang w:val="uk-UA"/>
        </w:rPr>
        <w:t xml:space="preserve"> </w:t>
      </w:r>
      <w:r w:rsidR="001C42D0" w:rsidRPr="001C42D0">
        <w:rPr>
          <w:rFonts w:ascii="Times New Roman" w:hAnsi="Times New Roman" w:cs="Times New Roman"/>
          <w:sz w:val="28"/>
          <w:szCs w:val="28"/>
          <w:lang w:val="uk-UA"/>
        </w:rPr>
        <w:t>ключові) для прийняття рішення щодо вжиття заходів контролю з метою попередження чи обмеження таких ризиків.</w:t>
      </w:r>
    </w:p>
    <w:p w:rsidR="001D4AFD" w:rsidRDefault="001C42D0" w:rsidP="00A21455">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Стосовно ризиків із меншими значеннями – рішення щодо способів реагування та вжиття заходів можуть прийматися керівниками структурних підрозділів установи, в межах їх повноважень та компетенції, а у разі потреби, інформування керівництва установи всіх рівнів про прийняті рішення.</w:t>
      </w:r>
    </w:p>
    <w:p w:rsidR="001C42D0" w:rsidRPr="0024788B" w:rsidRDefault="001C42D0" w:rsidP="00A21455">
      <w:pPr>
        <w:spacing w:after="0" w:line="300" w:lineRule="exact"/>
        <w:ind w:firstLine="567"/>
        <w:jc w:val="both"/>
        <w:rPr>
          <w:rFonts w:ascii="Times New Roman" w:hAnsi="Times New Roman" w:cs="Times New Roman"/>
          <w:bCs/>
          <w:iCs/>
          <w:sz w:val="28"/>
          <w:szCs w:val="28"/>
          <w:lang w:val="uk-UA"/>
        </w:rPr>
      </w:pPr>
      <w:r w:rsidRPr="0024788B">
        <w:rPr>
          <w:rFonts w:ascii="Times New Roman" w:hAnsi="Times New Roman" w:cs="Times New Roman"/>
          <w:bCs/>
          <w:iCs/>
          <w:sz w:val="28"/>
          <w:szCs w:val="28"/>
          <w:lang w:val="uk-UA"/>
        </w:rPr>
        <w:t>3.</w:t>
      </w:r>
      <w:r w:rsidR="0024788B" w:rsidRPr="0024788B">
        <w:rPr>
          <w:rFonts w:ascii="Times New Roman" w:hAnsi="Times New Roman" w:cs="Times New Roman"/>
          <w:bCs/>
          <w:iCs/>
          <w:sz w:val="28"/>
          <w:szCs w:val="28"/>
          <w:lang w:val="uk-UA"/>
        </w:rPr>
        <w:t>3.</w:t>
      </w:r>
      <w:r w:rsidRPr="0024788B">
        <w:rPr>
          <w:rFonts w:ascii="Times New Roman" w:hAnsi="Times New Roman" w:cs="Times New Roman"/>
          <w:bCs/>
          <w:iCs/>
          <w:sz w:val="28"/>
          <w:szCs w:val="28"/>
          <w:lang w:val="uk-UA"/>
        </w:rPr>
        <w:t xml:space="preserve"> Способи реагува</w:t>
      </w:r>
      <w:r w:rsidR="0024788B">
        <w:rPr>
          <w:rFonts w:ascii="Times New Roman" w:hAnsi="Times New Roman" w:cs="Times New Roman"/>
          <w:bCs/>
          <w:iCs/>
          <w:sz w:val="28"/>
          <w:szCs w:val="28"/>
          <w:lang w:val="uk-UA"/>
        </w:rPr>
        <w:t>ння на ризики (управління ними).</w:t>
      </w:r>
    </w:p>
    <w:p w:rsidR="001C42D0" w:rsidRPr="001C42D0" w:rsidRDefault="0024788B" w:rsidP="0024788B">
      <w:pPr>
        <w:spacing w:after="0" w:line="300" w:lineRule="exact"/>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001C42D0" w:rsidRPr="001C42D0">
        <w:rPr>
          <w:rFonts w:ascii="Times New Roman" w:hAnsi="Times New Roman" w:cs="Times New Roman"/>
          <w:sz w:val="28"/>
          <w:szCs w:val="28"/>
          <w:shd w:val="clear" w:color="auto" w:fill="FFFFFF"/>
          <w:lang w:val="uk-UA"/>
        </w:rPr>
        <w:t>Ефективне управління ризиками передбачає:</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здійснення аналізу діяльності суб’єктів внутрішнього контролю;</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збір, систематизацію та аналіз інформації щодо проведеної суб’єктами внутрішнього контролю ідентифікації та оцінки ризиків;</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розроблення суб’єктами внутрішнього контролю пропозицій до Плану заходів щодо управління ризиками. Враховуючи результати оцінки ризиків, керівництво установи приймає рішення, в якій формі реагувати на ризики.</w:t>
      </w:r>
    </w:p>
    <w:p w:rsidR="001C42D0" w:rsidRPr="001C42D0" w:rsidRDefault="0024788B" w:rsidP="001C42D0">
      <w:pPr>
        <w:spacing w:after="0" w:line="300" w:lineRule="exact"/>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3.3.1. </w:t>
      </w:r>
      <w:r w:rsidR="001C42D0" w:rsidRPr="001C42D0">
        <w:rPr>
          <w:rFonts w:ascii="Times New Roman" w:hAnsi="Times New Roman" w:cs="Times New Roman"/>
          <w:sz w:val="28"/>
          <w:szCs w:val="28"/>
          <w:shd w:val="clear" w:color="auto" w:fill="FFFFFF"/>
          <w:lang w:val="uk-UA"/>
        </w:rPr>
        <w:t>Визначення способів реагування на ідентифіковані та оцінені ризики полягає у прийняті рішення керівництвом установи щодо зменшення, прийняття, розділення чи уникнення ризику:</w:t>
      </w:r>
    </w:p>
    <w:p w:rsidR="001C42D0" w:rsidRPr="001C42D0" w:rsidRDefault="001C42D0" w:rsidP="001C42D0">
      <w:pPr>
        <w:spacing w:after="0" w:line="300" w:lineRule="exact"/>
        <w:ind w:firstLine="567"/>
        <w:jc w:val="both"/>
        <w:rPr>
          <w:rFonts w:ascii="Times New Roman" w:hAnsi="Times New Roman" w:cs="Times New Roman"/>
          <w:bCs/>
          <w:iCs/>
          <w:sz w:val="28"/>
          <w:szCs w:val="28"/>
          <w:lang w:val="uk-UA"/>
        </w:rPr>
      </w:pPr>
      <w:r w:rsidRPr="001C42D0">
        <w:rPr>
          <w:rFonts w:ascii="Times New Roman" w:hAnsi="Times New Roman" w:cs="Times New Roman"/>
          <w:bCs/>
          <w:iCs/>
          <w:sz w:val="28"/>
          <w:szCs w:val="28"/>
          <w:lang w:val="uk-UA"/>
        </w:rPr>
        <w:t xml:space="preserve"> </w:t>
      </w:r>
      <w:r w:rsidRPr="001C42D0">
        <w:rPr>
          <w:rFonts w:ascii="Times New Roman" w:hAnsi="Times New Roman" w:cs="Times New Roman"/>
          <w:bCs/>
          <w:iCs/>
          <w:sz w:val="28"/>
          <w:szCs w:val="28"/>
          <w:lang w:val="uk-UA"/>
        </w:rPr>
        <w:tab/>
      </w:r>
      <w:r w:rsidRPr="001C42D0">
        <w:rPr>
          <w:rFonts w:ascii="Times New Roman" w:hAnsi="Times New Roman" w:cs="Times New Roman"/>
          <w:bCs/>
          <w:i/>
          <w:iCs/>
          <w:sz w:val="28"/>
          <w:szCs w:val="28"/>
          <w:lang w:val="uk-UA"/>
        </w:rPr>
        <w:t>Зменшення ризику</w:t>
      </w:r>
      <w:r w:rsidRPr="001C42D0">
        <w:rPr>
          <w:rFonts w:ascii="Times New Roman" w:hAnsi="Times New Roman" w:cs="Times New Roman"/>
          <w:bCs/>
          <w:iCs/>
          <w:sz w:val="28"/>
          <w:szCs w:val="28"/>
          <w:lang w:val="uk-UA"/>
        </w:rPr>
        <w:t xml:space="preserve"> означає вжиття заходів, які сприяють зменшенню або повному усуненню ймовірності виникнення ризиків та</w:t>
      </w:r>
      <w:r w:rsidR="001D4AFD">
        <w:rPr>
          <w:rFonts w:ascii="Times New Roman" w:hAnsi="Times New Roman" w:cs="Times New Roman"/>
          <w:bCs/>
          <w:iCs/>
          <w:sz w:val="28"/>
          <w:szCs w:val="28"/>
          <w:lang w:val="uk-UA"/>
        </w:rPr>
        <w:t xml:space="preserve"> </w:t>
      </w:r>
      <w:r w:rsidRPr="001C42D0">
        <w:rPr>
          <w:rFonts w:ascii="Times New Roman" w:hAnsi="Times New Roman" w:cs="Times New Roman"/>
          <w:bCs/>
          <w:iCs/>
          <w:sz w:val="28"/>
          <w:szCs w:val="28"/>
          <w:lang w:val="uk-UA"/>
        </w:rPr>
        <w:t>/</w:t>
      </w:r>
      <w:r w:rsidR="001D4AFD">
        <w:rPr>
          <w:rFonts w:ascii="Times New Roman" w:hAnsi="Times New Roman" w:cs="Times New Roman"/>
          <w:bCs/>
          <w:iCs/>
          <w:sz w:val="28"/>
          <w:szCs w:val="28"/>
          <w:lang w:val="uk-UA"/>
        </w:rPr>
        <w:t xml:space="preserve"> </w:t>
      </w:r>
      <w:r w:rsidRPr="001C42D0">
        <w:rPr>
          <w:rFonts w:ascii="Times New Roman" w:hAnsi="Times New Roman" w:cs="Times New Roman"/>
          <w:bCs/>
          <w:iCs/>
          <w:sz w:val="28"/>
          <w:szCs w:val="28"/>
          <w:lang w:val="uk-UA"/>
        </w:rPr>
        <w:t>або їх впливу. Включає низку операційних рішень, що приймаються щоденно.</w:t>
      </w:r>
    </w:p>
    <w:p w:rsidR="001C42D0" w:rsidRPr="001C42D0" w:rsidRDefault="001C42D0" w:rsidP="001C42D0">
      <w:pPr>
        <w:spacing w:after="0" w:line="300" w:lineRule="exact"/>
        <w:ind w:firstLine="567"/>
        <w:jc w:val="both"/>
        <w:rPr>
          <w:rFonts w:ascii="Times New Roman" w:hAnsi="Times New Roman" w:cs="Times New Roman"/>
          <w:bCs/>
          <w:iCs/>
          <w:sz w:val="28"/>
          <w:szCs w:val="28"/>
          <w:lang w:val="uk-UA"/>
        </w:rPr>
      </w:pPr>
      <w:r w:rsidRPr="001C42D0">
        <w:rPr>
          <w:rFonts w:ascii="Times New Roman" w:hAnsi="Times New Roman" w:cs="Times New Roman"/>
          <w:bCs/>
          <w:i/>
          <w:iCs/>
          <w:sz w:val="28"/>
          <w:szCs w:val="28"/>
          <w:lang w:val="uk-UA"/>
        </w:rPr>
        <w:t>Прийняття ризику</w:t>
      </w:r>
      <w:r w:rsidRPr="001C42D0">
        <w:rPr>
          <w:rFonts w:ascii="Times New Roman" w:hAnsi="Times New Roman" w:cs="Times New Roman"/>
          <w:bCs/>
          <w:iCs/>
          <w:sz w:val="28"/>
          <w:szCs w:val="28"/>
          <w:lang w:val="uk-UA"/>
        </w:rPr>
        <w:t xml:space="preserve"> означає, що жодних дій щодо нього не робитиметься. Такі рішення приймаються, якщо: за результатами оцінки ризику видно, що його вплив на діяльність буде мінімальним; витрати на заходи контролю будуть надто високими; суб’єкти внутрішнього контролю нічого не можуть зробити з цього приводу.</w:t>
      </w:r>
    </w:p>
    <w:p w:rsidR="001C42D0" w:rsidRPr="001C42D0" w:rsidRDefault="001C42D0" w:rsidP="001C42D0">
      <w:pPr>
        <w:spacing w:after="0" w:line="300" w:lineRule="exact"/>
        <w:ind w:firstLine="567"/>
        <w:jc w:val="both"/>
        <w:rPr>
          <w:rFonts w:ascii="Times New Roman" w:hAnsi="Times New Roman" w:cs="Times New Roman"/>
          <w:bCs/>
          <w:iCs/>
          <w:sz w:val="28"/>
          <w:szCs w:val="28"/>
          <w:lang w:val="uk-UA"/>
        </w:rPr>
      </w:pPr>
      <w:r w:rsidRPr="001C42D0">
        <w:rPr>
          <w:rFonts w:ascii="Times New Roman" w:hAnsi="Times New Roman" w:cs="Times New Roman"/>
          <w:bCs/>
          <w:i/>
          <w:iCs/>
          <w:sz w:val="28"/>
          <w:szCs w:val="28"/>
          <w:lang w:val="uk-UA"/>
        </w:rPr>
        <w:t>Розділення (передача) ризику</w:t>
      </w:r>
      <w:r w:rsidRPr="001C42D0">
        <w:rPr>
          <w:rFonts w:ascii="Times New Roman" w:hAnsi="Times New Roman" w:cs="Times New Roman"/>
          <w:bCs/>
          <w:iCs/>
          <w:sz w:val="28"/>
          <w:szCs w:val="28"/>
          <w:lang w:val="uk-UA"/>
        </w:rPr>
        <w:t xml:space="preserve"> означає зменшення ймовірності або впливу ризику шляхом поділу цього ризику із іншими зацікавленими сторонами, або перенесення частини ризику.</w:t>
      </w:r>
    </w:p>
    <w:p w:rsidR="001C42D0" w:rsidRPr="001C42D0" w:rsidRDefault="001C42D0" w:rsidP="001C42D0">
      <w:pPr>
        <w:spacing w:after="0" w:line="300" w:lineRule="exact"/>
        <w:ind w:firstLine="567"/>
        <w:jc w:val="both"/>
        <w:rPr>
          <w:rFonts w:ascii="Times New Roman" w:hAnsi="Times New Roman" w:cs="Times New Roman"/>
          <w:bCs/>
          <w:iCs/>
          <w:sz w:val="28"/>
          <w:szCs w:val="28"/>
          <w:lang w:val="uk-UA"/>
        </w:rPr>
      </w:pPr>
      <w:r w:rsidRPr="001C42D0">
        <w:rPr>
          <w:rFonts w:ascii="Times New Roman" w:hAnsi="Times New Roman" w:cs="Times New Roman"/>
          <w:bCs/>
          <w:i/>
          <w:iCs/>
          <w:sz w:val="28"/>
          <w:szCs w:val="28"/>
          <w:lang w:val="uk-UA"/>
        </w:rPr>
        <w:t>Уникнення ризику</w:t>
      </w:r>
      <w:r w:rsidRPr="001C42D0">
        <w:rPr>
          <w:rFonts w:ascii="Times New Roman" w:hAnsi="Times New Roman" w:cs="Times New Roman"/>
          <w:bCs/>
          <w:iCs/>
          <w:sz w:val="28"/>
          <w:szCs w:val="28"/>
          <w:lang w:val="uk-UA"/>
        </w:rPr>
        <w:t xml:space="preserve"> означає призупинення (припинення) діяльності (функції, процесу, операції), що призводить до підвищення ризику (вирішення питання доцільності нового методу надання послуг, </w:t>
      </w:r>
      <w:r w:rsidR="001D4AFD">
        <w:rPr>
          <w:rFonts w:ascii="Times New Roman" w:hAnsi="Times New Roman" w:cs="Times New Roman"/>
          <w:bCs/>
          <w:iCs/>
          <w:sz w:val="28"/>
          <w:szCs w:val="28"/>
          <w:lang w:val="uk-UA"/>
        </w:rPr>
        <w:t xml:space="preserve">питання продовження певного </w:t>
      </w:r>
      <w:proofErr w:type="spellStart"/>
      <w:r w:rsidR="001D4AFD">
        <w:rPr>
          <w:rFonts w:ascii="Times New Roman" w:hAnsi="Times New Roman" w:cs="Times New Roman"/>
          <w:bCs/>
          <w:iCs/>
          <w:sz w:val="28"/>
          <w:szCs w:val="28"/>
          <w:lang w:val="uk-UA"/>
        </w:rPr>
        <w:t>проє</w:t>
      </w:r>
      <w:r w:rsidRPr="001C42D0">
        <w:rPr>
          <w:rFonts w:ascii="Times New Roman" w:hAnsi="Times New Roman" w:cs="Times New Roman"/>
          <w:bCs/>
          <w:iCs/>
          <w:sz w:val="28"/>
          <w:szCs w:val="28"/>
          <w:lang w:val="uk-UA"/>
        </w:rPr>
        <w:t>кту</w:t>
      </w:r>
      <w:proofErr w:type="spellEnd"/>
      <w:r w:rsidRPr="001C42D0">
        <w:rPr>
          <w:rFonts w:ascii="Times New Roman" w:hAnsi="Times New Roman" w:cs="Times New Roman"/>
          <w:bCs/>
          <w:iCs/>
          <w:sz w:val="28"/>
          <w:szCs w:val="28"/>
          <w:lang w:val="uk-UA"/>
        </w:rPr>
        <w:t>).</w:t>
      </w:r>
    </w:p>
    <w:p w:rsidR="001C42D0" w:rsidRPr="001C42D0" w:rsidRDefault="0024788B" w:rsidP="001C42D0">
      <w:pPr>
        <w:spacing w:after="0" w:line="300" w:lineRule="exact"/>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3.3.2. </w:t>
      </w:r>
      <w:r w:rsidR="001C42D0" w:rsidRPr="001C42D0">
        <w:rPr>
          <w:rFonts w:ascii="Times New Roman" w:hAnsi="Times New Roman" w:cs="Times New Roman"/>
          <w:sz w:val="28"/>
          <w:szCs w:val="28"/>
          <w:shd w:val="clear" w:color="auto" w:fill="FFFFFF"/>
          <w:lang w:val="uk-UA"/>
        </w:rPr>
        <w:t>Рішення щодо реагування на ризики приймаються разом із визначенням допустимого рівня ризику, який установа може прийняти, не вживаючи заходів контролю. Визначення допустимого рівня ризику є суб’єктивним процесом, однак залишається важливим аспектом управління ризиками.</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При прийнятті рішення щодо способів реагування на ризик керівництво має звертає увагу на:</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 xml:space="preserve">оцінку ймовірності та впливу ризику; </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витрати, пов’язані з реагуванням на ризик, порівняно з отриманою вигодою від його зменшення;</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чи не створює обраний спосіб реагування на ризик додаткових ризиків.</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 xml:space="preserve">Суб’єкти внутрішнього контролю запроваджують та підтримують ефективні заходи внутрішнього контролю, які б забезпечили прийнятний рівень ризиків. </w:t>
      </w:r>
    </w:p>
    <w:p w:rsidR="001C42D0" w:rsidRPr="001C42D0" w:rsidRDefault="0024788B" w:rsidP="001C42D0">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3.3.3. </w:t>
      </w:r>
      <w:r w:rsidR="001C42D0" w:rsidRPr="001C42D0">
        <w:rPr>
          <w:rFonts w:ascii="Times New Roman" w:hAnsi="Times New Roman" w:cs="Times New Roman"/>
          <w:sz w:val="28"/>
          <w:szCs w:val="28"/>
          <w:lang w:val="uk-UA"/>
        </w:rPr>
        <w:t>Процес управління ризиками має вертикальну структуру та здійснюється з урахуванням наступного розподілу ризиків між суб’єктами внутрішнього контролю:</w:t>
      </w:r>
    </w:p>
    <w:p w:rsidR="001C42D0" w:rsidRPr="00A21455" w:rsidRDefault="001C42D0" w:rsidP="001C42D0">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ризик, який оцінено в числових значеннях від </w:t>
      </w:r>
      <w:r w:rsidRPr="00A21455">
        <w:rPr>
          <w:rFonts w:ascii="Times New Roman" w:hAnsi="Times New Roman" w:cs="Times New Roman"/>
          <w:sz w:val="28"/>
          <w:szCs w:val="28"/>
          <w:lang w:val="uk-UA"/>
        </w:rPr>
        <w:t>1 до 2 потребує прийняття рішень або вжиття заходів контролю на рівні керівників (заступників керівників) структурних підрозділів установи;</w:t>
      </w:r>
    </w:p>
    <w:p w:rsidR="001C42D0" w:rsidRPr="00A21455" w:rsidRDefault="001C42D0" w:rsidP="001C42D0">
      <w:pPr>
        <w:spacing w:after="0" w:line="300" w:lineRule="exact"/>
        <w:ind w:firstLine="567"/>
        <w:jc w:val="both"/>
        <w:rPr>
          <w:rFonts w:ascii="Times New Roman" w:hAnsi="Times New Roman" w:cs="Times New Roman"/>
          <w:sz w:val="28"/>
          <w:szCs w:val="28"/>
          <w:lang w:val="uk-UA"/>
        </w:rPr>
      </w:pPr>
      <w:r w:rsidRPr="00A21455">
        <w:rPr>
          <w:rFonts w:ascii="Times New Roman" w:hAnsi="Times New Roman" w:cs="Times New Roman"/>
          <w:sz w:val="28"/>
          <w:szCs w:val="28"/>
          <w:lang w:val="uk-UA"/>
        </w:rPr>
        <w:t>ризик, який оцінено в числових значеннях від 3 до 4, потребує прийняття рішень або вжиття заходів контролю на рівні керівника (заступників керівника) установи;</w:t>
      </w:r>
    </w:p>
    <w:p w:rsidR="00A21455" w:rsidRDefault="001C42D0" w:rsidP="00A21455">
      <w:pPr>
        <w:spacing w:after="0" w:line="300" w:lineRule="exact"/>
        <w:ind w:firstLine="567"/>
        <w:jc w:val="both"/>
        <w:rPr>
          <w:rFonts w:ascii="Times New Roman" w:hAnsi="Times New Roman" w:cs="Times New Roman"/>
          <w:sz w:val="28"/>
          <w:szCs w:val="28"/>
          <w:lang w:val="uk-UA"/>
        </w:rPr>
      </w:pPr>
      <w:r w:rsidRPr="00A21455">
        <w:rPr>
          <w:rFonts w:ascii="Times New Roman" w:hAnsi="Times New Roman" w:cs="Times New Roman"/>
          <w:sz w:val="28"/>
          <w:szCs w:val="28"/>
          <w:lang w:val="uk-UA"/>
        </w:rPr>
        <w:t>ризик, який оцінено в числових значеннях від 6 до 9,</w:t>
      </w:r>
      <w:r w:rsidRPr="001C42D0">
        <w:rPr>
          <w:rFonts w:ascii="Times New Roman" w:hAnsi="Times New Roman" w:cs="Times New Roman"/>
          <w:sz w:val="28"/>
          <w:szCs w:val="28"/>
          <w:lang w:val="uk-UA"/>
        </w:rPr>
        <w:t xml:space="preserve"> потребує прийняття рішень або вжиття заходів контролю виключно на рівні кер</w:t>
      </w:r>
      <w:r w:rsidR="00AA11DF">
        <w:rPr>
          <w:rFonts w:ascii="Times New Roman" w:hAnsi="Times New Roman" w:cs="Times New Roman"/>
          <w:sz w:val="28"/>
          <w:szCs w:val="28"/>
          <w:lang w:val="uk-UA"/>
        </w:rPr>
        <w:t>івника установи та голови райдер</w:t>
      </w:r>
      <w:r w:rsidRPr="001C42D0">
        <w:rPr>
          <w:rFonts w:ascii="Times New Roman" w:hAnsi="Times New Roman" w:cs="Times New Roman"/>
          <w:sz w:val="28"/>
          <w:szCs w:val="28"/>
          <w:lang w:val="uk-UA"/>
        </w:rPr>
        <w:t>жадміністрації.</w:t>
      </w:r>
    </w:p>
    <w:p w:rsidR="007B4790" w:rsidRDefault="007B4790" w:rsidP="00A21455">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3.4. Реєстр ризиків.</w:t>
      </w:r>
    </w:p>
    <w:p w:rsidR="007B4790" w:rsidRPr="001C42D0" w:rsidRDefault="007B4790" w:rsidP="001C42D0">
      <w:pPr>
        <w:spacing w:after="0" w:line="300" w:lineRule="exact"/>
        <w:ind w:firstLine="567"/>
        <w:jc w:val="both"/>
        <w:rPr>
          <w:rFonts w:ascii="Times New Roman" w:hAnsi="Times New Roman" w:cs="Times New Roman"/>
          <w:bCs/>
          <w:iCs/>
          <w:sz w:val="28"/>
          <w:szCs w:val="28"/>
          <w:lang w:val="uk-UA"/>
        </w:rPr>
      </w:pPr>
      <w:r>
        <w:rPr>
          <w:rFonts w:ascii="Times New Roman" w:hAnsi="Times New Roman" w:cs="Times New Roman"/>
          <w:sz w:val="28"/>
          <w:szCs w:val="28"/>
          <w:lang w:val="uk-UA"/>
        </w:rPr>
        <w:t xml:space="preserve">3.4.1. </w:t>
      </w:r>
      <w:r>
        <w:rPr>
          <w:rFonts w:ascii="Times New Roman" w:hAnsi="Times New Roman" w:cs="Times New Roman"/>
          <w:bCs/>
          <w:iCs/>
          <w:sz w:val="28"/>
          <w:szCs w:val="28"/>
          <w:lang w:val="uk-UA"/>
        </w:rPr>
        <w:t xml:space="preserve">Документування ризиків здійснюється </w:t>
      </w:r>
      <w:r w:rsidR="00046F9C">
        <w:rPr>
          <w:rFonts w:ascii="Times New Roman" w:hAnsi="Times New Roman" w:cs="Times New Roman"/>
          <w:bCs/>
          <w:iCs/>
          <w:sz w:val="28"/>
          <w:szCs w:val="28"/>
          <w:lang w:val="uk-UA"/>
        </w:rPr>
        <w:t xml:space="preserve">відповідальною особою за здійснення координації впровадження внутрішнього контролю в установі </w:t>
      </w:r>
      <w:r>
        <w:rPr>
          <w:rFonts w:ascii="Times New Roman" w:hAnsi="Times New Roman" w:cs="Times New Roman"/>
          <w:bCs/>
          <w:iCs/>
          <w:sz w:val="28"/>
          <w:szCs w:val="28"/>
          <w:lang w:val="uk-UA"/>
        </w:rPr>
        <w:t>шляхом складання Реєстру класифікованих ризиків, оцінених за критеріями ймовірності та ступенем впливу ризиків, визначених для конкретних функцій і завдань, із зазначенням категорії та виду ризику, оцінки та загального результату рівня ризиковості,</w:t>
      </w:r>
      <w:r w:rsidR="00046F9C">
        <w:rPr>
          <w:rFonts w:ascii="Times New Roman" w:hAnsi="Times New Roman" w:cs="Times New Roman"/>
          <w:bCs/>
          <w:iCs/>
          <w:sz w:val="28"/>
          <w:szCs w:val="28"/>
          <w:lang w:val="uk-UA"/>
        </w:rPr>
        <w:t xml:space="preserve"> пропозиції щодо способів реагування на ризики </w:t>
      </w:r>
      <w:r w:rsidR="00284588">
        <w:rPr>
          <w:rFonts w:ascii="Times New Roman" w:hAnsi="Times New Roman" w:cs="Times New Roman"/>
          <w:bCs/>
          <w:iCs/>
          <w:sz w:val="28"/>
          <w:szCs w:val="28"/>
          <w:lang w:val="uk-UA"/>
        </w:rPr>
        <w:t>та заходів контролю</w:t>
      </w:r>
      <w:r>
        <w:rPr>
          <w:rFonts w:ascii="Times New Roman" w:hAnsi="Times New Roman" w:cs="Times New Roman"/>
          <w:bCs/>
          <w:iCs/>
          <w:sz w:val="28"/>
          <w:szCs w:val="28"/>
          <w:lang w:val="uk-UA"/>
        </w:rPr>
        <w:t xml:space="preserve">, відповідальної особи за виконання заходу контролю тощо </w:t>
      </w:r>
      <w:r w:rsidRPr="001D4AFD">
        <w:rPr>
          <w:rFonts w:ascii="Times New Roman" w:hAnsi="Times New Roman" w:cs="Times New Roman"/>
          <w:i/>
          <w:sz w:val="28"/>
          <w:szCs w:val="28"/>
          <w:shd w:val="clear" w:color="auto" w:fill="FFFFFF"/>
          <w:lang w:val="uk-UA"/>
        </w:rPr>
        <w:t>(додаток 1).</w:t>
      </w:r>
    </w:p>
    <w:p w:rsidR="007B4790" w:rsidRDefault="007B4790" w:rsidP="001C42D0">
      <w:pPr>
        <w:spacing w:after="0" w:line="300" w:lineRule="exact"/>
        <w:ind w:firstLine="567"/>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3.4.2. Перегляд ризиків здійснюється щороку.</w:t>
      </w:r>
    </w:p>
    <w:p w:rsidR="00284588" w:rsidRPr="00284588" w:rsidRDefault="00CE1D04" w:rsidP="00CE1D04">
      <w:pPr>
        <w:spacing w:before="120" w:after="120" w:line="300" w:lineRule="exact"/>
        <w:ind w:firstLine="567"/>
        <w:jc w:val="center"/>
        <w:rPr>
          <w:rFonts w:ascii="Times New Roman" w:hAnsi="Times New Roman" w:cs="Times New Roman"/>
          <w:sz w:val="28"/>
          <w:szCs w:val="28"/>
          <w:lang w:val="uk-UA"/>
        </w:rPr>
      </w:pPr>
      <w:r w:rsidRPr="00CE1D04">
        <w:rPr>
          <w:rFonts w:ascii="Times New Roman" w:hAnsi="Times New Roman" w:cs="Times New Roman"/>
          <w:b/>
          <w:bCs/>
          <w:iCs/>
          <w:sz w:val="28"/>
          <w:szCs w:val="28"/>
          <w:lang w:val="uk-UA"/>
        </w:rPr>
        <w:t>І</w:t>
      </w:r>
      <w:r w:rsidRPr="00CE1D04">
        <w:rPr>
          <w:rFonts w:ascii="Times New Roman" w:hAnsi="Times New Roman" w:cs="Times New Roman"/>
          <w:b/>
          <w:bCs/>
          <w:iCs/>
          <w:sz w:val="28"/>
          <w:szCs w:val="28"/>
          <w:lang w:val="en-US"/>
        </w:rPr>
        <w:t>V</w:t>
      </w:r>
      <w:r w:rsidRPr="006644F8">
        <w:rPr>
          <w:rFonts w:ascii="Times New Roman" w:hAnsi="Times New Roman" w:cs="Times New Roman"/>
          <w:b/>
          <w:bCs/>
          <w:iCs/>
          <w:sz w:val="28"/>
          <w:szCs w:val="28"/>
        </w:rPr>
        <w:t>.</w:t>
      </w:r>
      <w:r w:rsidR="00284588" w:rsidRPr="00CE1D04">
        <w:rPr>
          <w:rFonts w:ascii="Times New Roman" w:hAnsi="Times New Roman" w:cs="Times New Roman"/>
          <w:b/>
          <w:sz w:val="28"/>
          <w:szCs w:val="28"/>
          <w:lang w:val="uk-UA"/>
        </w:rPr>
        <w:t xml:space="preserve"> Заходи контролю</w:t>
      </w:r>
    </w:p>
    <w:p w:rsidR="00284588" w:rsidRPr="001C42D0" w:rsidRDefault="00CE1D04" w:rsidP="00284588">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284588">
        <w:rPr>
          <w:rFonts w:ascii="Times New Roman" w:hAnsi="Times New Roman" w:cs="Times New Roman"/>
          <w:sz w:val="28"/>
          <w:szCs w:val="28"/>
          <w:lang w:val="uk-UA"/>
        </w:rPr>
        <w:t xml:space="preserve">.1. </w:t>
      </w:r>
      <w:r w:rsidR="00284588" w:rsidRPr="001C42D0">
        <w:rPr>
          <w:rFonts w:ascii="Times New Roman" w:hAnsi="Times New Roman" w:cs="Times New Roman"/>
          <w:sz w:val="28"/>
          <w:szCs w:val="28"/>
          <w:lang w:val="uk-UA"/>
        </w:rPr>
        <w:t>Заходи контролю – сукупність запроваджених в установі управлінських дій, які здійснюються керівництвом та працівниками установи для впливу на ризики з метою досягнення установою визначених мети (місії), стратегічних та інших цілей, завдань, планів і вимог щодо діяльності установи.</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Заходи контролю здійснюються на всіх рівнях діяльності установи щодо усіх функцій і завдань та включають відповідні правила і процедури, найбільш типовими серед яких є:</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1) встановлення процедур авторизації та підтвердження (зокрема, отримання дозволу відповідальних посадових осіб на виконання операцій шляхом візування, погодження, затвердження документів);</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2) розмежування обов’язків між працівниками для зниження ризиків допущення помилок чи протиправних дій та своєчасного виявлення таких дій;</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3) контроль за доступом до матеріальних та нематеріальних ресурсів, облікових записів, а також закріплення відповідальності за збереження і використання ресурсів, що зменшує ризик їх втрати чи неправильного використання (наприклад, укладання договорів про матеріальну відповідальність, видача довіреностей, встановлення режимів доступу до інформаційних ресурсів тощо);</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4) забезпечення захисту інформаційних, телекомунікаційних та інформаційно-телекомунікаційних систем;</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5) визначення правил і вимог до здійснення операцій та контролю за законністю їх виконання;</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6) контроль за достовірністю проведених операцій, перевірка процесів та операцій до та після їх проведення, звірка облікових даних з фактичними (наприклад, порівняння кількості поставлених товарів з кількістю товарів, що було фактично замовлено);</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lastRenderedPageBreak/>
        <w:t>7) оцінка загальних результатів діяльності установи, окремих функцій та завдань шляхом оцінювання їх ходу та результатів на предмет ефективності та результативності, відповідності нормативно-правовим актам та внутрішнім регламентам, правилам та процедурам установи;</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8) систематичний перегляд роботи кожного працівника установи для визначення якості виконання поставлених завдань;</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9) інші правила та процедури, в тому числі визначені положенням  установи, внутрішніми документами про систему контролю за виконанням документів, правила внутрішнього трудового розпорядку працівників установи тощо.        </w:t>
      </w:r>
    </w:p>
    <w:p w:rsidR="00284588" w:rsidRPr="001C42D0" w:rsidRDefault="00CE1D04" w:rsidP="00284588">
      <w:pPr>
        <w:spacing w:after="0" w:line="300" w:lineRule="exact"/>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4</w:t>
      </w:r>
      <w:r w:rsidR="00284588">
        <w:rPr>
          <w:rFonts w:ascii="Times New Roman" w:hAnsi="Times New Roman" w:cs="Times New Roman"/>
          <w:sz w:val="28"/>
          <w:szCs w:val="28"/>
          <w:shd w:val="clear" w:color="auto" w:fill="FFFFFF"/>
          <w:lang w:val="uk-UA"/>
        </w:rPr>
        <w:t xml:space="preserve">.2. </w:t>
      </w:r>
      <w:r w:rsidR="00284588" w:rsidRPr="001C42D0">
        <w:rPr>
          <w:rFonts w:ascii="Times New Roman" w:hAnsi="Times New Roman" w:cs="Times New Roman"/>
          <w:sz w:val="28"/>
          <w:szCs w:val="28"/>
          <w:shd w:val="clear" w:color="auto" w:fill="FFFFFF"/>
          <w:lang w:val="uk-UA"/>
        </w:rPr>
        <w:t>Більшість заходів контролю здійснюється відповідно до законодавства та інших нормативно-правових актів (наприклад, інвентаризації, подвійний підпис на фінансових документах, правова та антикорупційна експертиза, контроль виконавської дисципліни тощо). Решта заходів контролю, залежно від обраних способів реагування на ризики, запроваджується керівниками структурних підрозділів установи самостійно або за рішенням керівника вищого рівня.</w:t>
      </w:r>
    </w:p>
    <w:p w:rsidR="00284588" w:rsidRDefault="00CE1D04" w:rsidP="00284588">
      <w:pPr>
        <w:spacing w:after="0" w:line="300" w:lineRule="exact"/>
        <w:ind w:firstLine="567"/>
        <w:jc w:val="both"/>
        <w:rPr>
          <w:rFonts w:ascii="Times New Roman" w:hAnsi="Times New Roman" w:cs="Times New Roman"/>
          <w:i/>
          <w:sz w:val="28"/>
          <w:szCs w:val="28"/>
          <w:shd w:val="clear" w:color="auto" w:fill="FFFFFF"/>
          <w:lang w:val="uk-UA"/>
        </w:rPr>
      </w:pPr>
      <w:r>
        <w:rPr>
          <w:rFonts w:ascii="Times New Roman" w:hAnsi="Times New Roman" w:cs="Times New Roman"/>
          <w:sz w:val="28"/>
          <w:szCs w:val="28"/>
          <w:shd w:val="clear" w:color="auto" w:fill="FFFFFF"/>
          <w:lang w:val="uk-UA"/>
        </w:rPr>
        <w:t>4</w:t>
      </w:r>
      <w:r w:rsidR="00284588">
        <w:rPr>
          <w:rFonts w:ascii="Times New Roman" w:hAnsi="Times New Roman" w:cs="Times New Roman"/>
          <w:sz w:val="28"/>
          <w:szCs w:val="28"/>
          <w:shd w:val="clear" w:color="auto" w:fill="FFFFFF"/>
          <w:lang w:val="uk-UA"/>
        </w:rPr>
        <w:t xml:space="preserve">.3. </w:t>
      </w:r>
      <w:r w:rsidR="00284588" w:rsidRPr="001C42D0">
        <w:rPr>
          <w:rFonts w:ascii="Times New Roman" w:hAnsi="Times New Roman" w:cs="Times New Roman"/>
          <w:sz w:val="28"/>
          <w:szCs w:val="28"/>
          <w:shd w:val="clear" w:color="auto" w:fill="FFFFFF"/>
          <w:lang w:val="uk-UA"/>
        </w:rPr>
        <w:t xml:space="preserve">Заходи контролю визначаються в Плані заходів щодо управління ризиками </w:t>
      </w:r>
      <w:r w:rsidR="00284588" w:rsidRPr="001D4AFD">
        <w:rPr>
          <w:rFonts w:ascii="Times New Roman" w:hAnsi="Times New Roman" w:cs="Times New Roman"/>
          <w:i/>
          <w:sz w:val="28"/>
          <w:szCs w:val="28"/>
          <w:shd w:val="clear" w:color="auto" w:fill="FFFFFF"/>
          <w:lang w:val="uk-UA"/>
        </w:rPr>
        <w:t>(додаток 2).</w:t>
      </w:r>
    </w:p>
    <w:p w:rsidR="00284588" w:rsidRPr="001C42D0" w:rsidRDefault="00284588" w:rsidP="00284588">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Здійснення заходів контролю має бути підтверджено документально.</w:t>
      </w:r>
    </w:p>
    <w:p w:rsidR="00046F9C" w:rsidRDefault="00CE1D04" w:rsidP="001C42D0">
      <w:pPr>
        <w:spacing w:after="0" w:line="300" w:lineRule="exact"/>
        <w:ind w:firstLine="567"/>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4.4</w:t>
      </w:r>
      <w:r w:rsidR="002F0BBA">
        <w:rPr>
          <w:rFonts w:ascii="Times New Roman" w:hAnsi="Times New Roman" w:cs="Times New Roman"/>
          <w:bCs/>
          <w:iCs/>
          <w:sz w:val="28"/>
          <w:szCs w:val="28"/>
          <w:lang w:val="uk-UA"/>
        </w:rPr>
        <w:t>.</w:t>
      </w:r>
      <w:r w:rsidR="007B4790">
        <w:rPr>
          <w:rFonts w:ascii="Times New Roman" w:hAnsi="Times New Roman" w:cs="Times New Roman"/>
          <w:bCs/>
          <w:iCs/>
          <w:sz w:val="28"/>
          <w:szCs w:val="28"/>
          <w:lang w:val="uk-UA"/>
        </w:rPr>
        <w:t xml:space="preserve"> </w:t>
      </w:r>
      <w:r w:rsidR="001C42D0" w:rsidRPr="001C42D0">
        <w:rPr>
          <w:rFonts w:ascii="Times New Roman" w:hAnsi="Times New Roman" w:cs="Times New Roman"/>
          <w:bCs/>
          <w:iCs/>
          <w:sz w:val="28"/>
          <w:szCs w:val="28"/>
          <w:lang w:val="uk-UA"/>
        </w:rPr>
        <w:t xml:space="preserve">Керівники </w:t>
      </w:r>
      <w:r w:rsidR="00AA11DF">
        <w:rPr>
          <w:rFonts w:ascii="Times New Roman" w:hAnsi="Times New Roman" w:cs="Times New Roman"/>
          <w:bCs/>
          <w:iCs/>
          <w:sz w:val="28"/>
          <w:szCs w:val="28"/>
          <w:lang w:val="uk-UA"/>
        </w:rPr>
        <w:t>структурних підрозділів райдер</w:t>
      </w:r>
      <w:r w:rsidR="00046F9C">
        <w:rPr>
          <w:rFonts w:ascii="Times New Roman" w:hAnsi="Times New Roman" w:cs="Times New Roman"/>
          <w:bCs/>
          <w:iCs/>
          <w:sz w:val="28"/>
          <w:szCs w:val="28"/>
          <w:lang w:val="uk-UA"/>
        </w:rPr>
        <w:t>жадміністрації затверджують Р</w:t>
      </w:r>
      <w:r w:rsidR="002F0BBA">
        <w:rPr>
          <w:rFonts w:ascii="Times New Roman" w:hAnsi="Times New Roman" w:cs="Times New Roman"/>
          <w:bCs/>
          <w:iCs/>
          <w:sz w:val="28"/>
          <w:szCs w:val="28"/>
          <w:lang w:val="uk-UA"/>
        </w:rPr>
        <w:t>еєстри</w:t>
      </w:r>
      <w:r w:rsidR="00046F9C">
        <w:rPr>
          <w:rFonts w:ascii="Times New Roman" w:hAnsi="Times New Roman" w:cs="Times New Roman"/>
          <w:bCs/>
          <w:iCs/>
          <w:sz w:val="28"/>
          <w:szCs w:val="28"/>
          <w:lang w:val="uk-UA"/>
        </w:rPr>
        <w:t xml:space="preserve"> класифікованих ризиків</w:t>
      </w:r>
      <w:r w:rsidR="002F0BBA">
        <w:rPr>
          <w:rFonts w:ascii="Times New Roman" w:hAnsi="Times New Roman" w:cs="Times New Roman"/>
          <w:bCs/>
          <w:iCs/>
          <w:sz w:val="28"/>
          <w:szCs w:val="28"/>
          <w:lang w:val="uk-UA"/>
        </w:rPr>
        <w:t xml:space="preserve"> та </w:t>
      </w:r>
      <w:r w:rsidR="002F0BBA">
        <w:rPr>
          <w:rFonts w:ascii="Times New Roman" w:hAnsi="Times New Roman" w:cs="Times New Roman"/>
          <w:sz w:val="28"/>
          <w:szCs w:val="28"/>
          <w:lang w:val="uk-UA" w:eastAsia="uk-UA"/>
        </w:rPr>
        <w:t>Плани</w:t>
      </w:r>
      <w:r w:rsidR="002F0BBA" w:rsidRPr="001C42D0">
        <w:rPr>
          <w:rFonts w:ascii="Times New Roman" w:hAnsi="Times New Roman" w:cs="Times New Roman"/>
          <w:sz w:val="28"/>
          <w:szCs w:val="28"/>
          <w:lang w:val="uk-UA"/>
        </w:rPr>
        <w:t xml:space="preserve"> </w:t>
      </w:r>
      <w:r w:rsidR="002F0BBA" w:rsidRPr="001C42D0">
        <w:rPr>
          <w:rFonts w:ascii="Times New Roman" w:hAnsi="Times New Roman" w:cs="Times New Roman"/>
          <w:sz w:val="28"/>
          <w:szCs w:val="28"/>
          <w:lang w:val="uk-UA" w:eastAsia="uk-UA"/>
        </w:rPr>
        <w:t>заходів щодо управління ризиками</w:t>
      </w:r>
      <w:r w:rsidR="002F0BBA">
        <w:rPr>
          <w:rFonts w:ascii="Times New Roman" w:hAnsi="Times New Roman" w:cs="Times New Roman"/>
          <w:bCs/>
          <w:iCs/>
          <w:sz w:val="28"/>
          <w:szCs w:val="28"/>
          <w:lang w:val="uk-UA"/>
        </w:rPr>
        <w:t xml:space="preserve"> і</w:t>
      </w:r>
      <w:r w:rsidR="00AA11DF">
        <w:rPr>
          <w:rFonts w:ascii="Times New Roman" w:hAnsi="Times New Roman" w:cs="Times New Roman"/>
          <w:bCs/>
          <w:iCs/>
          <w:sz w:val="28"/>
          <w:szCs w:val="28"/>
          <w:lang w:val="uk-UA"/>
        </w:rPr>
        <w:t xml:space="preserve"> подають </w:t>
      </w:r>
      <w:r w:rsidR="00046F9C" w:rsidRPr="00CE1D04">
        <w:rPr>
          <w:rFonts w:ascii="Times New Roman" w:hAnsi="Times New Roman" w:cs="Times New Roman"/>
          <w:bCs/>
          <w:iCs/>
          <w:sz w:val="28"/>
          <w:szCs w:val="28"/>
          <w:lang w:val="uk-UA"/>
        </w:rPr>
        <w:t>до 3</w:t>
      </w:r>
      <w:r w:rsidR="001C42D0" w:rsidRPr="00CE1D04">
        <w:rPr>
          <w:rFonts w:ascii="Times New Roman" w:hAnsi="Times New Roman" w:cs="Times New Roman"/>
          <w:bCs/>
          <w:iCs/>
          <w:sz w:val="28"/>
          <w:szCs w:val="28"/>
          <w:lang w:val="uk-UA"/>
        </w:rPr>
        <w:t>0 жовтня</w:t>
      </w:r>
      <w:r w:rsidR="001C42D0" w:rsidRPr="001C42D0">
        <w:rPr>
          <w:rFonts w:ascii="Times New Roman" w:hAnsi="Times New Roman" w:cs="Times New Roman"/>
          <w:bCs/>
          <w:iCs/>
          <w:sz w:val="28"/>
          <w:szCs w:val="28"/>
          <w:lang w:val="uk-UA"/>
        </w:rPr>
        <w:t xml:space="preserve"> відповідальній особі за здійснення координації впровадження </w:t>
      </w:r>
      <w:r w:rsidR="00AA11DF">
        <w:rPr>
          <w:rFonts w:ascii="Times New Roman" w:hAnsi="Times New Roman" w:cs="Times New Roman"/>
          <w:bCs/>
          <w:iCs/>
          <w:sz w:val="28"/>
          <w:szCs w:val="28"/>
          <w:lang w:val="uk-UA"/>
        </w:rPr>
        <w:t>внутрішнього контролю в райдер</w:t>
      </w:r>
      <w:r w:rsidR="00046F9C">
        <w:rPr>
          <w:rFonts w:ascii="Times New Roman" w:hAnsi="Times New Roman" w:cs="Times New Roman"/>
          <w:bCs/>
          <w:iCs/>
          <w:sz w:val="28"/>
          <w:szCs w:val="28"/>
          <w:lang w:val="uk-UA"/>
        </w:rPr>
        <w:t>жадміністрації для узагальнення</w:t>
      </w:r>
      <w:r w:rsidR="00A21455">
        <w:rPr>
          <w:rFonts w:ascii="Times New Roman" w:hAnsi="Times New Roman" w:cs="Times New Roman"/>
          <w:bCs/>
          <w:iCs/>
          <w:sz w:val="28"/>
          <w:szCs w:val="28"/>
          <w:lang w:val="uk-UA"/>
        </w:rPr>
        <w:t xml:space="preserve"> </w:t>
      </w:r>
      <w:r w:rsidR="00A21455" w:rsidRPr="001D4AFD">
        <w:rPr>
          <w:rFonts w:ascii="Times New Roman" w:hAnsi="Times New Roman" w:cs="Times New Roman"/>
          <w:bCs/>
          <w:i/>
          <w:iCs/>
          <w:sz w:val="28"/>
          <w:szCs w:val="28"/>
          <w:lang w:val="uk-UA"/>
        </w:rPr>
        <w:t>(</w:t>
      </w:r>
      <w:r w:rsidR="00E82A5E" w:rsidRPr="001D4AFD">
        <w:rPr>
          <w:rFonts w:ascii="Times New Roman" w:hAnsi="Times New Roman" w:cs="Times New Roman"/>
          <w:bCs/>
          <w:i/>
          <w:iCs/>
          <w:sz w:val="28"/>
          <w:szCs w:val="28"/>
          <w:lang w:val="uk-UA"/>
        </w:rPr>
        <w:t>додаток 3</w:t>
      </w:r>
      <w:r w:rsidR="00A21455" w:rsidRPr="001D4AFD">
        <w:rPr>
          <w:rFonts w:ascii="Times New Roman" w:hAnsi="Times New Roman" w:cs="Times New Roman"/>
          <w:bCs/>
          <w:i/>
          <w:iCs/>
          <w:sz w:val="28"/>
          <w:szCs w:val="28"/>
          <w:lang w:val="uk-UA"/>
        </w:rPr>
        <w:t>)</w:t>
      </w:r>
      <w:r w:rsidR="00046F9C" w:rsidRPr="001D4AFD">
        <w:rPr>
          <w:rFonts w:ascii="Times New Roman" w:hAnsi="Times New Roman" w:cs="Times New Roman"/>
          <w:bCs/>
          <w:i/>
          <w:iCs/>
          <w:sz w:val="28"/>
          <w:szCs w:val="28"/>
          <w:lang w:val="uk-UA"/>
        </w:rPr>
        <w:t>.</w:t>
      </w:r>
    </w:p>
    <w:p w:rsidR="001C42D0" w:rsidRDefault="002F0BBA" w:rsidP="001C42D0">
      <w:pPr>
        <w:spacing w:after="0" w:line="300" w:lineRule="exact"/>
        <w:ind w:firstLine="567"/>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В</w:t>
      </w:r>
      <w:r w:rsidR="001C42D0" w:rsidRPr="001C42D0">
        <w:rPr>
          <w:rFonts w:ascii="Times New Roman" w:hAnsi="Times New Roman" w:cs="Times New Roman"/>
          <w:sz w:val="28"/>
          <w:szCs w:val="28"/>
          <w:lang w:val="uk-UA" w:eastAsia="uk-UA"/>
        </w:rPr>
        <w:t xml:space="preserve">ідповідальна особа </w:t>
      </w:r>
      <w:r w:rsidRPr="001C42D0">
        <w:rPr>
          <w:rFonts w:ascii="Times New Roman" w:hAnsi="Times New Roman" w:cs="Times New Roman"/>
          <w:bCs/>
          <w:iCs/>
          <w:sz w:val="28"/>
          <w:szCs w:val="28"/>
          <w:lang w:val="uk-UA"/>
        </w:rPr>
        <w:t xml:space="preserve">за здійснення координації впровадження </w:t>
      </w:r>
      <w:r w:rsidR="00AA11DF">
        <w:rPr>
          <w:rFonts w:ascii="Times New Roman" w:hAnsi="Times New Roman" w:cs="Times New Roman"/>
          <w:bCs/>
          <w:iCs/>
          <w:sz w:val="28"/>
          <w:szCs w:val="28"/>
          <w:lang w:val="uk-UA"/>
        </w:rPr>
        <w:t>внутрішнього контролю в райдер</w:t>
      </w:r>
      <w:r>
        <w:rPr>
          <w:rFonts w:ascii="Times New Roman" w:hAnsi="Times New Roman" w:cs="Times New Roman"/>
          <w:bCs/>
          <w:iCs/>
          <w:sz w:val="28"/>
          <w:szCs w:val="28"/>
          <w:lang w:val="uk-UA"/>
        </w:rPr>
        <w:t>жадміністрації</w:t>
      </w:r>
      <w:r w:rsidRPr="001C42D0">
        <w:rPr>
          <w:rFonts w:ascii="Times New Roman" w:hAnsi="Times New Roman" w:cs="Times New Roman"/>
          <w:sz w:val="28"/>
          <w:szCs w:val="28"/>
          <w:lang w:val="uk-UA" w:eastAsia="uk-UA"/>
        </w:rPr>
        <w:t xml:space="preserve"> </w:t>
      </w:r>
      <w:r>
        <w:rPr>
          <w:rFonts w:ascii="Times New Roman" w:hAnsi="Times New Roman" w:cs="Times New Roman"/>
          <w:sz w:val="28"/>
          <w:szCs w:val="28"/>
          <w:lang w:val="uk-UA" w:eastAsia="uk-UA"/>
        </w:rPr>
        <w:t>опрацьовує</w:t>
      </w:r>
      <w:r w:rsidR="001C42D0" w:rsidRPr="001C42D0">
        <w:rPr>
          <w:rFonts w:ascii="Times New Roman" w:hAnsi="Times New Roman" w:cs="Times New Roman"/>
          <w:sz w:val="28"/>
          <w:szCs w:val="28"/>
          <w:lang w:val="uk-UA" w:eastAsia="uk-UA"/>
        </w:rPr>
        <w:t xml:space="preserve"> отриману інформац</w:t>
      </w:r>
      <w:r>
        <w:rPr>
          <w:rFonts w:ascii="Times New Roman" w:hAnsi="Times New Roman" w:cs="Times New Roman"/>
          <w:sz w:val="28"/>
          <w:szCs w:val="28"/>
          <w:lang w:val="uk-UA" w:eastAsia="uk-UA"/>
        </w:rPr>
        <w:t>ію і, в разі потреби, надає</w:t>
      </w:r>
      <w:r w:rsidR="001C42D0" w:rsidRPr="001C42D0">
        <w:rPr>
          <w:rFonts w:ascii="Times New Roman" w:hAnsi="Times New Roman" w:cs="Times New Roman"/>
          <w:sz w:val="28"/>
          <w:szCs w:val="28"/>
          <w:lang w:val="uk-UA" w:eastAsia="uk-UA"/>
        </w:rPr>
        <w:t xml:space="preserve"> власну оцінку поданих ризиків</w:t>
      </w:r>
      <w:r>
        <w:rPr>
          <w:rFonts w:ascii="Times New Roman" w:hAnsi="Times New Roman" w:cs="Times New Roman"/>
          <w:sz w:val="28"/>
          <w:szCs w:val="28"/>
          <w:lang w:val="uk-UA" w:eastAsia="uk-UA"/>
        </w:rPr>
        <w:t xml:space="preserve"> та здійснює</w:t>
      </w:r>
      <w:r w:rsidR="001C42D0" w:rsidRPr="001C42D0">
        <w:rPr>
          <w:rFonts w:ascii="Times New Roman" w:hAnsi="Times New Roman" w:cs="Times New Roman"/>
          <w:sz w:val="28"/>
          <w:szCs w:val="28"/>
          <w:lang w:val="uk-UA" w:eastAsia="uk-UA"/>
        </w:rPr>
        <w:t xml:space="preserve"> коригування наданих пропозицій до Плану</w:t>
      </w:r>
      <w:r w:rsidR="001C42D0" w:rsidRPr="001C42D0">
        <w:rPr>
          <w:rFonts w:ascii="Times New Roman" w:hAnsi="Times New Roman" w:cs="Times New Roman"/>
          <w:sz w:val="28"/>
          <w:szCs w:val="28"/>
          <w:lang w:val="uk-UA"/>
        </w:rPr>
        <w:t xml:space="preserve"> </w:t>
      </w:r>
      <w:r w:rsidR="001C42D0" w:rsidRPr="001C42D0">
        <w:rPr>
          <w:rFonts w:ascii="Times New Roman" w:hAnsi="Times New Roman" w:cs="Times New Roman"/>
          <w:sz w:val="28"/>
          <w:szCs w:val="28"/>
          <w:lang w:val="uk-UA" w:eastAsia="uk-UA"/>
        </w:rPr>
        <w:t xml:space="preserve">заходів </w:t>
      </w:r>
      <w:r>
        <w:rPr>
          <w:rFonts w:ascii="Times New Roman" w:hAnsi="Times New Roman" w:cs="Times New Roman"/>
          <w:sz w:val="28"/>
          <w:szCs w:val="28"/>
          <w:lang w:val="uk-UA" w:eastAsia="uk-UA"/>
        </w:rPr>
        <w:t>щодо управління ризиками</w:t>
      </w:r>
      <w:r w:rsidR="001C42D0" w:rsidRPr="001C42D0">
        <w:rPr>
          <w:rFonts w:ascii="Times New Roman" w:hAnsi="Times New Roman" w:cs="Times New Roman"/>
          <w:sz w:val="28"/>
          <w:szCs w:val="28"/>
          <w:lang w:val="uk-UA" w:eastAsia="uk-UA"/>
        </w:rPr>
        <w:t>.</w:t>
      </w:r>
    </w:p>
    <w:p w:rsidR="002F0BBA" w:rsidRPr="001C42D0" w:rsidRDefault="002F0BBA" w:rsidP="002F0BBA">
      <w:pPr>
        <w:spacing w:after="0" w:line="300" w:lineRule="exact"/>
        <w:ind w:firstLine="567"/>
        <w:jc w:val="both"/>
        <w:rPr>
          <w:rFonts w:ascii="Times New Roman" w:hAnsi="Times New Roman" w:cs="Times New Roman"/>
          <w:sz w:val="28"/>
          <w:szCs w:val="28"/>
          <w:lang w:val="uk-UA"/>
        </w:rPr>
      </w:pPr>
      <w:r w:rsidRPr="001C42D0">
        <w:rPr>
          <w:rFonts w:ascii="Times New Roman" w:hAnsi="Times New Roman" w:cs="Times New Roman"/>
          <w:sz w:val="28"/>
          <w:szCs w:val="28"/>
          <w:lang w:val="uk-UA"/>
        </w:rPr>
        <w:t xml:space="preserve">За результатами здійсненого аналізу ризики, які оцінено в числових значеннях </w:t>
      </w:r>
      <w:r w:rsidRPr="00E82A5E">
        <w:rPr>
          <w:rFonts w:ascii="Times New Roman" w:hAnsi="Times New Roman" w:cs="Times New Roman"/>
          <w:sz w:val="28"/>
          <w:szCs w:val="28"/>
          <w:lang w:val="uk-UA"/>
        </w:rPr>
        <w:t>від 6 до 9</w:t>
      </w:r>
      <w:r w:rsidRPr="001C42D0">
        <w:rPr>
          <w:rFonts w:ascii="Times New Roman" w:hAnsi="Times New Roman" w:cs="Times New Roman"/>
          <w:sz w:val="28"/>
          <w:szCs w:val="28"/>
          <w:lang w:val="uk-UA"/>
        </w:rPr>
        <w:t xml:space="preserve"> включаються до зведеного плану заходів щ</w:t>
      </w:r>
      <w:r w:rsidR="00AA11DF">
        <w:rPr>
          <w:rFonts w:ascii="Times New Roman" w:hAnsi="Times New Roman" w:cs="Times New Roman"/>
          <w:sz w:val="28"/>
          <w:szCs w:val="28"/>
          <w:lang w:val="uk-UA"/>
        </w:rPr>
        <w:t>одо управління ризиками в райдер</w:t>
      </w:r>
      <w:r w:rsidRPr="001C42D0">
        <w:rPr>
          <w:rFonts w:ascii="Times New Roman" w:hAnsi="Times New Roman" w:cs="Times New Roman"/>
          <w:sz w:val="28"/>
          <w:szCs w:val="28"/>
          <w:lang w:val="uk-UA"/>
        </w:rPr>
        <w:t xml:space="preserve">жадміністрації </w:t>
      </w:r>
      <w:r w:rsidRPr="001D4AFD">
        <w:rPr>
          <w:rFonts w:ascii="Times New Roman" w:hAnsi="Times New Roman" w:cs="Times New Roman"/>
          <w:i/>
          <w:sz w:val="28"/>
          <w:szCs w:val="28"/>
          <w:lang w:val="uk-UA"/>
        </w:rPr>
        <w:t xml:space="preserve">(додаток </w:t>
      </w:r>
      <w:r w:rsidR="00E82A5E" w:rsidRPr="001D4AFD">
        <w:rPr>
          <w:rFonts w:ascii="Times New Roman" w:hAnsi="Times New Roman" w:cs="Times New Roman"/>
          <w:i/>
          <w:sz w:val="28"/>
          <w:szCs w:val="28"/>
          <w:lang w:val="uk-UA"/>
        </w:rPr>
        <w:t>4</w:t>
      </w:r>
      <w:r w:rsidRPr="001D4AFD">
        <w:rPr>
          <w:rFonts w:ascii="Times New Roman" w:hAnsi="Times New Roman" w:cs="Times New Roman"/>
          <w:i/>
          <w:sz w:val="28"/>
          <w:szCs w:val="28"/>
          <w:lang w:val="uk-UA"/>
        </w:rPr>
        <w:t>)</w:t>
      </w:r>
      <w:r w:rsidRPr="001D4AFD">
        <w:rPr>
          <w:rFonts w:ascii="Times New Roman" w:hAnsi="Times New Roman" w:cs="Times New Roman"/>
          <w:sz w:val="28"/>
          <w:szCs w:val="28"/>
          <w:lang w:val="uk-UA"/>
        </w:rPr>
        <w:t>.</w:t>
      </w:r>
    </w:p>
    <w:p w:rsidR="002F0BBA" w:rsidRPr="00CE1D04" w:rsidRDefault="00AA11DF" w:rsidP="001C42D0">
      <w:pPr>
        <w:spacing w:after="0" w:line="300" w:lineRule="exact"/>
        <w:ind w:firstLine="567"/>
        <w:jc w:val="both"/>
        <w:rPr>
          <w:rFonts w:ascii="Times New Roman" w:hAnsi="Times New Roman" w:cs="Times New Roman"/>
          <w:sz w:val="28"/>
          <w:szCs w:val="28"/>
          <w:lang w:val="uk-UA" w:eastAsia="uk-UA"/>
        </w:rPr>
      </w:pPr>
      <w:r>
        <w:rPr>
          <w:rFonts w:ascii="Times New Roman" w:hAnsi="Times New Roman" w:cs="Times New Roman"/>
          <w:sz w:val="28"/>
          <w:szCs w:val="28"/>
          <w:lang w:val="uk-UA"/>
        </w:rPr>
        <w:t>Відповідальна особа в райдер</w:t>
      </w:r>
      <w:r w:rsidR="002F0BBA" w:rsidRPr="001C42D0">
        <w:rPr>
          <w:rFonts w:ascii="Times New Roman" w:hAnsi="Times New Roman" w:cs="Times New Roman"/>
          <w:sz w:val="28"/>
          <w:szCs w:val="28"/>
          <w:lang w:val="uk-UA"/>
        </w:rPr>
        <w:t>жадміністрації подає на затвердження гол</w:t>
      </w:r>
      <w:r>
        <w:rPr>
          <w:rFonts w:ascii="Times New Roman" w:hAnsi="Times New Roman" w:cs="Times New Roman"/>
          <w:sz w:val="28"/>
          <w:szCs w:val="28"/>
          <w:lang w:val="uk-UA"/>
        </w:rPr>
        <w:t>ові райдер</w:t>
      </w:r>
      <w:r w:rsidR="002F0BBA" w:rsidRPr="001C42D0">
        <w:rPr>
          <w:rFonts w:ascii="Times New Roman" w:hAnsi="Times New Roman" w:cs="Times New Roman"/>
          <w:sz w:val="28"/>
          <w:szCs w:val="28"/>
          <w:lang w:val="uk-UA"/>
        </w:rPr>
        <w:t xml:space="preserve">жадміністрації зведений план заходів </w:t>
      </w:r>
      <w:r>
        <w:rPr>
          <w:rFonts w:ascii="Times New Roman" w:hAnsi="Times New Roman" w:cs="Times New Roman"/>
          <w:sz w:val="28"/>
          <w:szCs w:val="28"/>
          <w:lang w:val="uk-UA"/>
        </w:rPr>
        <w:t>щодо управління ризиками в райдерж</w:t>
      </w:r>
      <w:r w:rsidR="002F0BBA" w:rsidRPr="001C42D0">
        <w:rPr>
          <w:rFonts w:ascii="Times New Roman" w:hAnsi="Times New Roman" w:cs="Times New Roman"/>
          <w:sz w:val="28"/>
          <w:szCs w:val="28"/>
          <w:lang w:val="uk-UA"/>
        </w:rPr>
        <w:t xml:space="preserve">адміністрації до </w:t>
      </w:r>
      <w:r w:rsidR="002F0BBA" w:rsidRPr="00CE1D04">
        <w:rPr>
          <w:rFonts w:ascii="Times New Roman" w:hAnsi="Times New Roman" w:cs="Times New Roman"/>
          <w:sz w:val="28"/>
          <w:szCs w:val="28"/>
          <w:lang w:val="uk-UA"/>
        </w:rPr>
        <w:t>30 листопада.</w:t>
      </w:r>
    </w:p>
    <w:p w:rsidR="001C42D0" w:rsidRPr="006644F8" w:rsidRDefault="00683AA3" w:rsidP="00683AA3">
      <w:pPr>
        <w:shd w:val="clear" w:color="auto" w:fill="FFFFFF"/>
        <w:spacing w:before="120" w:after="0" w:line="300" w:lineRule="exact"/>
        <w:ind w:firstLine="567"/>
        <w:jc w:val="center"/>
        <w:rPr>
          <w:rFonts w:ascii="Times New Roman" w:hAnsi="Times New Roman" w:cs="Times New Roman"/>
          <w:b/>
          <w:sz w:val="28"/>
          <w:szCs w:val="28"/>
          <w:lang w:val="uk-UA"/>
        </w:rPr>
      </w:pPr>
      <w:r w:rsidRPr="00683AA3">
        <w:rPr>
          <w:rFonts w:ascii="Times New Roman" w:hAnsi="Times New Roman" w:cs="Times New Roman"/>
          <w:b/>
          <w:sz w:val="28"/>
          <w:szCs w:val="28"/>
          <w:lang w:val="en-US"/>
        </w:rPr>
        <w:t>V</w:t>
      </w:r>
      <w:r w:rsidR="00CE1D04" w:rsidRPr="00683AA3">
        <w:rPr>
          <w:rFonts w:ascii="Times New Roman" w:hAnsi="Times New Roman" w:cs="Times New Roman"/>
          <w:b/>
          <w:sz w:val="28"/>
          <w:szCs w:val="28"/>
          <w:lang w:val="uk-UA"/>
        </w:rPr>
        <w:t xml:space="preserve">. </w:t>
      </w:r>
      <w:r w:rsidR="001C42D0" w:rsidRPr="00683AA3">
        <w:rPr>
          <w:rFonts w:ascii="Times New Roman" w:hAnsi="Times New Roman" w:cs="Times New Roman"/>
          <w:b/>
          <w:sz w:val="28"/>
          <w:szCs w:val="28"/>
          <w:lang w:val="uk-UA"/>
        </w:rPr>
        <w:t>Інформація та комунікація</w:t>
      </w:r>
    </w:p>
    <w:p w:rsidR="001C42D0" w:rsidRPr="001C42D0" w:rsidRDefault="00683AA3" w:rsidP="00CE1D04">
      <w:pPr>
        <w:spacing w:before="120" w:after="0" w:line="300" w:lineRule="exact"/>
        <w:ind w:firstLine="567"/>
        <w:jc w:val="both"/>
        <w:rPr>
          <w:rFonts w:ascii="Times New Roman" w:hAnsi="Times New Roman" w:cs="Times New Roman"/>
          <w:sz w:val="28"/>
          <w:szCs w:val="28"/>
          <w:shd w:val="clear" w:color="auto" w:fill="FFFFFF"/>
          <w:lang w:val="uk-UA"/>
        </w:rPr>
      </w:pPr>
      <w:r w:rsidRPr="006644F8">
        <w:rPr>
          <w:rFonts w:ascii="Times New Roman" w:hAnsi="Times New Roman" w:cs="Times New Roman"/>
          <w:sz w:val="28"/>
          <w:szCs w:val="28"/>
          <w:shd w:val="clear" w:color="auto" w:fill="FFFFFF"/>
          <w:lang w:val="uk-UA"/>
        </w:rPr>
        <w:t>5</w:t>
      </w:r>
      <w:r w:rsidR="00CE1D04">
        <w:rPr>
          <w:rFonts w:ascii="Times New Roman" w:hAnsi="Times New Roman" w:cs="Times New Roman"/>
          <w:sz w:val="28"/>
          <w:szCs w:val="28"/>
          <w:shd w:val="clear" w:color="auto" w:fill="FFFFFF"/>
          <w:lang w:val="uk-UA"/>
        </w:rPr>
        <w:t>.</w:t>
      </w:r>
      <w:r w:rsidR="001C42D0" w:rsidRPr="001C42D0">
        <w:rPr>
          <w:rFonts w:ascii="Times New Roman" w:hAnsi="Times New Roman" w:cs="Times New Roman"/>
          <w:sz w:val="28"/>
          <w:szCs w:val="28"/>
          <w:shd w:val="clear" w:color="auto" w:fill="FFFFFF"/>
          <w:lang w:val="uk-UA"/>
        </w:rPr>
        <w:t>1.</w:t>
      </w:r>
      <w:r w:rsidR="00CE1D04">
        <w:rPr>
          <w:rFonts w:ascii="Times New Roman" w:hAnsi="Times New Roman" w:cs="Times New Roman"/>
          <w:sz w:val="28"/>
          <w:szCs w:val="28"/>
          <w:shd w:val="clear" w:color="auto" w:fill="FFFFFF"/>
          <w:lang w:val="uk-UA"/>
        </w:rPr>
        <w:t xml:space="preserve"> </w:t>
      </w:r>
      <w:r w:rsidR="001C42D0" w:rsidRPr="001C42D0">
        <w:rPr>
          <w:rFonts w:ascii="Times New Roman" w:hAnsi="Times New Roman" w:cs="Times New Roman"/>
          <w:sz w:val="28"/>
          <w:szCs w:val="28"/>
          <w:shd w:val="clear" w:color="auto" w:fill="FFFFFF"/>
          <w:lang w:val="uk-UA"/>
        </w:rPr>
        <w:t>Ефективна система інформаційного та комунікаційного обміну передбачає надання повної, своєчасної та достовірної інформації:</w:t>
      </w:r>
    </w:p>
    <w:p w:rsidR="001C42D0" w:rsidRPr="001C42D0" w:rsidRDefault="001C42D0" w:rsidP="00CE1D04">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керівництву установи всіх рівнів щодо виконання завдань і функцій, ідентифікації та оцінки ризиків, стану реалізації заходів контролю та моніторингу, впровадження їх результатів, впровадження рекомендацій за результатами внутрішніх аудитів та обов’язкових вимог за результатами контрольних заходів зовнішніх контролюючих органів, для прийняття ним відповідних управлінських рішень;</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працівникам установи для належного забезпечення реалізації ними завдань та функцій, покладених на структурні підрозділи установи.    </w:t>
      </w:r>
    </w:p>
    <w:p w:rsidR="001C42D0" w:rsidRPr="001C42D0" w:rsidRDefault="00683AA3" w:rsidP="001C42D0">
      <w:pPr>
        <w:spacing w:after="0" w:line="300" w:lineRule="exact"/>
        <w:ind w:firstLine="567"/>
        <w:jc w:val="both"/>
        <w:rPr>
          <w:rFonts w:ascii="Times New Roman" w:hAnsi="Times New Roman" w:cs="Times New Roman"/>
          <w:sz w:val="28"/>
          <w:szCs w:val="28"/>
          <w:shd w:val="clear" w:color="auto" w:fill="FFFFFF"/>
          <w:lang w:val="uk-UA"/>
        </w:rPr>
      </w:pPr>
      <w:r w:rsidRPr="006644F8">
        <w:rPr>
          <w:rFonts w:ascii="Times New Roman" w:hAnsi="Times New Roman" w:cs="Times New Roman"/>
          <w:sz w:val="28"/>
          <w:szCs w:val="28"/>
          <w:shd w:val="clear" w:color="auto" w:fill="FFFFFF"/>
        </w:rPr>
        <w:t>5</w:t>
      </w:r>
      <w:r w:rsidR="00CE1D04">
        <w:rPr>
          <w:rFonts w:ascii="Times New Roman" w:hAnsi="Times New Roman" w:cs="Times New Roman"/>
          <w:sz w:val="28"/>
          <w:szCs w:val="28"/>
          <w:shd w:val="clear" w:color="auto" w:fill="FFFFFF"/>
          <w:lang w:val="uk-UA"/>
        </w:rPr>
        <w:t>.</w:t>
      </w:r>
      <w:r w:rsidR="001C42D0" w:rsidRPr="001C42D0">
        <w:rPr>
          <w:rFonts w:ascii="Times New Roman" w:hAnsi="Times New Roman" w:cs="Times New Roman"/>
          <w:sz w:val="28"/>
          <w:szCs w:val="28"/>
          <w:shd w:val="clear" w:color="auto" w:fill="FFFFFF"/>
          <w:lang w:val="uk-UA"/>
        </w:rPr>
        <w:t>2. Систему інформаційного та комунікаційного обміну в установі формують:</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lastRenderedPageBreak/>
        <w:t>порядки обміну інформацією, що містять процедури, форми, обсяги, терміни, перелік надавачів та отримувачів інформації; вимоги до інформації фінансового і нефінансового характеру, збереження інформації</w:t>
      </w:r>
      <w:r w:rsidR="00AA11DF">
        <w:rPr>
          <w:rFonts w:ascii="Times New Roman" w:hAnsi="Times New Roman" w:cs="Times New Roman"/>
          <w:sz w:val="28"/>
          <w:szCs w:val="28"/>
          <w:shd w:val="clear" w:color="auto" w:fill="FFFFFF"/>
          <w:lang w:val="uk-UA"/>
        </w:rPr>
        <w:t>,</w:t>
      </w:r>
      <w:r w:rsidRPr="001C42D0">
        <w:rPr>
          <w:rFonts w:ascii="Times New Roman" w:hAnsi="Times New Roman" w:cs="Times New Roman"/>
          <w:sz w:val="28"/>
          <w:szCs w:val="28"/>
          <w:shd w:val="clear" w:color="auto" w:fill="FFFFFF"/>
          <w:lang w:val="uk-UA"/>
        </w:rPr>
        <w:t xml:space="preserve"> графіки документообігу; графіки складання і подання звітності; схеми інформаційних потоків, комп’ютеризовані інформаційно-аналітичні системи тощо;</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організація та забезпечення доступу до інформації;</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загальні питання організації документообігу та роботи з документами;</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порядки та графіки складання і подання звітності;</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налагодження установою інформаційного та комунікаційного обміну із зовнішніми сторонами (міністерствами, центральними органами виконавчої влади, науковими установами споживачами послуг тощо), а також, оприлюднення інформації про діяльність установи сприятиме ефективному виконанню завдань і функцій з метою досягнення мети та цілей установи.    </w:t>
      </w:r>
    </w:p>
    <w:p w:rsidR="001C42D0" w:rsidRPr="001C42D0" w:rsidRDefault="001C42D0" w:rsidP="001C42D0">
      <w:pPr>
        <w:spacing w:after="0" w:line="300" w:lineRule="exact"/>
        <w:ind w:firstLine="567"/>
        <w:jc w:val="both"/>
        <w:rPr>
          <w:rFonts w:ascii="Times New Roman" w:hAnsi="Times New Roman" w:cs="Times New Roman"/>
          <w:sz w:val="28"/>
          <w:szCs w:val="28"/>
          <w:shd w:val="clear" w:color="auto" w:fill="FFFFFF"/>
          <w:lang w:val="uk-UA"/>
        </w:rPr>
      </w:pPr>
      <w:r w:rsidRPr="001C42D0">
        <w:rPr>
          <w:rFonts w:ascii="Times New Roman" w:hAnsi="Times New Roman" w:cs="Times New Roman"/>
          <w:sz w:val="28"/>
          <w:szCs w:val="28"/>
          <w:shd w:val="clear" w:color="auto" w:fill="FFFFFF"/>
          <w:lang w:val="uk-UA"/>
        </w:rPr>
        <w:t xml:space="preserve">Інформаційний та комунікаційний обмін із зовнішніми сторонами здійснюється відповідно до законодавства щодо розгляду звернень громадян, доступу до публічної інформації, інших нормативно-правових актів та з дотриманням законодавства щодо інформації з обмеженим доступом. </w:t>
      </w:r>
    </w:p>
    <w:p w:rsidR="001C42D0" w:rsidRPr="00683AA3" w:rsidRDefault="00683AA3" w:rsidP="00683AA3">
      <w:pPr>
        <w:spacing w:before="120" w:after="120" w:line="300" w:lineRule="exact"/>
        <w:ind w:firstLine="567"/>
        <w:jc w:val="center"/>
        <w:rPr>
          <w:rFonts w:ascii="Times New Roman" w:hAnsi="Times New Roman" w:cs="Times New Roman"/>
          <w:b/>
          <w:sz w:val="28"/>
          <w:szCs w:val="28"/>
          <w:lang w:val="uk-UA"/>
        </w:rPr>
      </w:pPr>
      <w:r w:rsidRPr="00683AA3">
        <w:rPr>
          <w:rFonts w:ascii="Times New Roman" w:hAnsi="Times New Roman" w:cs="Times New Roman"/>
          <w:b/>
          <w:sz w:val="28"/>
          <w:szCs w:val="28"/>
          <w:lang w:val="en-US"/>
        </w:rPr>
        <w:t>VI</w:t>
      </w:r>
      <w:r w:rsidR="00CE1D04" w:rsidRPr="00683AA3">
        <w:rPr>
          <w:rFonts w:ascii="Times New Roman" w:hAnsi="Times New Roman" w:cs="Times New Roman"/>
          <w:b/>
          <w:sz w:val="28"/>
          <w:szCs w:val="28"/>
          <w:lang w:val="uk-UA"/>
        </w:rPr>
        <w:t>.</w:t>
      </w:r>
      <w:r w:rsidR="001C42D0" w:rsidRPr="00683AA3">
        <w:rPr>
          <w:rFonts w:ascii="Times New Roman" w:hAnsi="Times New Roman" w:cs="Times New Roman"/>
          <w:b/>
          <w:sz w:val="28"/>
          <w:szCs w:val="28"/>
          <w:lang w:val="uk-UA"/>
        </w:rPr>
        <w:t xml:space="preserve"> Моніторинг</w:t>
      </w:r>
    </w:p>
    <w:p w:rsidR="001C42D0" w:rsidRPr="001C42D0" w:rsidRDefault="00683AA3" w:rsidP="001C42D0">
      <w:pPr>
        <w:spacing w:after="0" w:line="300" w:lineRule="exact"/>
        <w:ind w:firstLine="567"/>
        <w:jc w:val="both"/>
        <w:rPr>
          <w:rFonts w:ascii="Times New Roman" w:hAnsi="Times New Roman" w:cs="Times New Roman"/>
          <w:sz w:val="28"/>
          <w:szCs w:val="28"/>
          <w:lang w:val="uk-UA" w:eastAsia="uk-UA"/>
        </w:rPr>
      </w:pPr>
      <w:r w:rsidRPr="006644F8">
        <w:rPr>
          <w:rFonts w:ascii="Times New Roman" w:hAnsi="Times New Roman" w:cs="Times New Roman"/>
          <w:sz w:val="28"/>
          <w:szCs w:val="28"/>
          <w:lang w:val="uk-UA" w:eastAsia="uk-UA"/>
        </w:rPr>
        <w:t>6</w:t>
      </w:r>
      <w:r w:rsidR="00CE1D04">
        <w:rPr>
          <w:rFonts w:ascii="Times New Roman" w:hAnsi="Times New Roman" w:cs="Times New Roman"/>
          <w:sz w:val="28"/>
          <w:szCs w:val="28"/>
          <w:lang w:val="uk-UA" w:eastAsia="uk-UA"/>
        </w:rPr>
        <w:t>.1</w:t>
      </w:r>
      <w:r w:rsidR="001C42D0" w:rsidRPr="001C42D0">
        <w:rPr>
          <w:rFonts w:ascii="Times New Roman" w:hAnsi="Times New Roman" w:cs="Times New Roman"/>
          <w:sz w:val="28"/>
          <w:szCs w:val="28"/>
          <w:lang w:val="uk-UA" w:eastAsia="uk-UA"/>
        </w:rPr>
        <w:t>. Моніторинг внутрішнього контролю в установі складається з постійного моніторингу та періодичної оцінки.</w:t>
      </w:r>
    </w:p>
    <w:p w:rsidR="001C42D0" w:rsidRPr="001C42D0" w:rsidRDefault="001C42D0" w:rsidP="001C42D0">
      <w:pPr>
        <w:spacing w:after="0" w:line="300" w:lineRule="exact"/>
        <w:ind w:firstLine="567"/>
        <w:jc w:val="both"/>
        <w:rPr>
          <w:rFonts w:ascii="Times New Roman" w:hAnsi="Times New Roman" w:cs="Times New Roman"/>
          <w:sz w:val="28"/>
          <w:szCs w:val="28"/>
          <w:lang w:val="uk-UA" w:eastAsia="uk-UA"/>
        </w:rPr>
      </w:pPr>
      <w:r w:rsidRPr="001C42D0">
        <w:rPr>
          <w:rFonts w:ascii="Times New Roman" w:hAnsi="Times New Roman" w:cs="Times New Roman"/>
          <w:sz w:val="28"/>
          <w:szCs w:val="28"/>
          <w:lang w:val="uk-UA" w:eastAsia="uk-UA"/>
        </w:rPr>
        <w:t>Постійний моніторинг здійснюється у ході щоденної</w:t>
      </w:r>
      <w:r w:rsidR="00E82A5E">
        <w:rPr>
          <w:rFonts w:ascii="Times New Roman" w:hAnsi="Times New Roman" w:cs="Times New Roman"/>
          <w:sz w:val="28"/>
          <w:szCs w:val="28"/>
          <w:lang w:val="uk-UA" w:eastAsia="uk-UA"/>
        </w:rPr>
        <w:t xml:space="preserve"> </w:t>
      </w:r>
      <w:r w:rsidRPr="001C42D0">
        <w:rPr>
          <w:rFonts w:ascii="Times New Roman" w:hAnsi="Times New Roman" w:cs="Times New Roman"/>
          <w:sz w:val="28"/>
          <w:szCs w:val="28"/>
          <w:lang w:val="uk-UA" w:eastAsia="uk-UA"/>
        </w:rPr>
        <w:t>/</w:t>
      </w:r>
      <w:r w:rsidR="00E82A5E">
        <w:rPr>
          <w:rFonts w:ascii="Times New Roman" w:hAnsi="Times New Roman" w:cs="Times New Roman"/>
          <w:sz w:val="28"/>
          <w:szCs w:val="28"/>
          <w:lang w:val="uk-UA" w:eastAsia="uk-UA"/>
        </w:rPr>
        <w:t xml:space="preserve"> </w:t>
      </w:r>
      <w:r w:rsidRPr="001C42D0">
        <w:rPr>
          <w:rFonts w:ascii="Times New Roman" w:hAnsi="Times New Roman" w:cs="Times New Roman"/>
          <w:sz w:val="28"/>
          <w:szCs w:val="28"/>
          <w:lang w:val="uk-UA" w:eastAsia="uk-UA"/>
        </w:rPr>
        <w:t xml:space="preserve">поточної діяльності установи та передбачає управлінські, наглядові та інші дії керівництва установи всіх рівнів та працівників установи при виконанні ними своїх обов’язків з метою визначення та коригування відхилень у заходах контролю.                    </w:t>
      </w:r>
    </w:p>
    <w:p w:rsidR="001C42D0" w:rsidRPr="001C42D0" w:rsidRDefault="001C42D0" w:rsidP="001C42D0">
      <w:pPr>
        <w:spacing w:after="0" w:line="300" w:lineRule="exact"/>
        <w:ind w:firstLine="567"/>
        <w:jc w:val="both"/>
        <w:rPr>
          <w:rFonts w:ascii="Times New Roman" w:hAnsi="Times New Roman" w:cs="Times New Roman"/>
          <w:sz w:val="28"/>
          <w:szCs w:val="28"/>
          <w:lang w:val="uk-UA" w:eastAsia="uk-UA"/>
        </w:rPr>
      </w:pPr>
      <w:r w:rsidRPr="001C42D0">
        <w:rPr>
          <w:rFonts w:ascii="Times New Roman" w:hAnsi="Times New Roman" w:cs="Times New Roman"/>
          <w:sz w:val="28"/>
          <w:szCs w:val="28"/>
          <w:lang w:val="uk-UA" w:eastAsia="uk-UA"/>
        </w:rPr>
        <w:t xml:space="preserve">Моніторинг проводиться постійно та в режимі реального часу, що дозволяє швидко реагувати на зміни умов. Як наслідок, постійний моніторинг є більш ефективним,  ніж періодичні оцінки, які здійснюються після того, як відбулася конкретна дія чи подія. Завдяки постійному моніторингу проблеми виявляються швидше, а їх небажані наслідки і вартість коригуючих заходів зазвичай є нижчими порівняно з тими, які виявляються під час періодичних оцінок.                                                        </w:t>
      </w:r>
    </w:p>
    <w:p w:rsidR="001C42D0" w:rsidRPr="001C42D0" w:rsidRDefault="001C42D0" w:rsidP="001C42D0">
      <w:pPr>
        <w:spacing w:after="0" w:line="300" w:lineRule="exact"/>
        <w:ind w:firstLine="567"/>
        <w:jc w:val="both"/>
        <w:rPr>
          <w:rFonts w:ascii="Times New Roman" w:hAnsi="Times New Roman" w:cs="Times New Roman"/>
          <w:sz w:val="28"/>
          <w:szCs w:val="28"/>
          <w:lang w:val="uk-UA" w:eastAsia="uk-UA"/>
        </w:rPr>
      </w:pPr>
      <w:r w:rsidRPr="001C42D0">
        <w:rPr>
          <w:rFonts w:ascii="Times New Roman" w:hAnsi="Times New Roman" w:cs="Times New Roman"/>
          <w:sz w:val="28"/>
          <w:szCs w:val="28"/>
          <w:lang w:val="uk-UA" w:eastAsia="uk-UA"/>
        </w:rPr>
        <w:t>Періодична оцінка передбачає проведення оцінки виконання окремих функцій, завдань на періодичній основі та здійснюються робочою групою, відповідальною особою за здійснення координації впровадження внутрішнього контролю в установі, центральною робочою групою, відповідальною особою за здійснення координації впровадженн</w:t>
      </w:r>
      <w:r w:rsidR="00AA11DF">
        <w:rPr>
          <w:rFonts w:ascii="Times New Roman" w:hAnsi="Times New Roman" w:cs="Times New Roman"/>
          <w:sz w:val="28"/>
          <w:szCs w:val="28"/>
          <w:lang w:val="uk-UA" w:eastAsia="uk-UA"/>
        </w:rPr>
        <w:t>я внутрішнього контролю в райдер</w:t>
      </w:r>
      <w:r w:rsidRPr="001C42D0">
        <w:rPr>
          <w:rFonts w:ascii="Times New Roman" w:hAnsi="Times New Roman" w:cs="Times New Roman"/>
          <w:sz w:val="28"/>
          <w:szCs w:val="28"/>
          <w:lang w:val="uk-UA" w:eastAsia="uk-UA"/>
        </w:rPr>
        <w:t>жадміністрації, або у разі проведення внутрішнього</w:t>
      </w:r>
      <w:r w:rsidR="00A41E75">
        <w:rPr>
          <w:rFonts w:ascii="Times New Roman" w:hAnsi="Times New Roman" w:cs="Times New Roman"/>
          <w:sz w:val="28"/>
          <w:szCs w:val="28"/>
          <w:lang w:val="uk-UA" w:eastAsia="uk-UA"/>
        </w:rPr>
        <w:t xml:space="preserve"> аудиту здійснюються спеціалістом з</w:t>
      </w:r>
      <w:r w:rsidRPr="001C42D0">
        <w:rPr>
          <w:rFonts w:ascii="Times New Roman" w:hAnsi="Times New Roman" w:cs="Times New Roman"/>
          <w:sz w:val="28"/>
          <w:szCs w:val="28"/>
          <w:lang w:val="uk-UA" w:eastAsia="uk-UA"/>
        </w:rPr>
        <w:t xml:space="preserve"> внутрішнього аудиту для більш об’єктивного аналізу результативності системи внутрішнього контролю. </w:t>
      </w:r>
    </w:p>
    <w:p w:rsidR="001C42D0" w:rsidRPr="001C42D0" w:rsidRDefault="001C42D0" w:rsidP="001C42D0">
      <w:pPr>
        <w:spacing w:after="0" w:line="300" w:lineRule="exact"/>
        <w:ind w:firstLine="567"/>
        <w:jc w:val="both"/>
        <w:rPr>
          <w:rFonts w:ascii="Times New Roman" w:hAnsi="Times New Roman" w:cs="Times New Roman"/>
          <w:sz w:val="28"/>
          <w:szCs w:val="28"/>
          <w:lang w:val="uk-UA" w:eastAsia="uk-UA"/>
        </w:rPr>
      </w:pPr>
      <w:r w:rsidRPr="001C42D0">
        <w:rPr>
          <w:rFonts w:ascii="Times New Roman" w:hAnsi="Times New Roman" w:cs="Times New Roman"/>
          <w:sz w:val="28"/>
          <w:szCs w:val="28"/>
          <w:lang w:val="uk-UA" w:eastAsia="uk-UA"/>
        </w:rPr>
        <w:t>Під час періодичних оцінок системи внутрішнього контролю можуть бути визначені нові ризики, враховані зміни операційних цілей та пов’язаних видів діяльності, перевірені гіпотези щодо причин неефективності (недостатньої ефективності) системи внутрішнього контролю в цілому або її окремих елементів.</w:t>
      </w:r>
    </w:p>
    <w:p w:rsidR="001C42D0" w:rsidRPr="001C42D0" w:rsidRDefault="00683AA3" w:rsidP="001C42D0">
      <w:pPr>
        <w:spacing w:after="0" w:line="300" w:lineRule="exact"/>
        <w:ind w:firstLine="567"/>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6</w:t>
      </w:r>
      <w:r w:rsidR="00CE1D04">
        <w:rPr>
          <w:rFonts w:ascii="Times New Roman" w:hAnsi="Times New Roman" w:cs="Times New Roman"/>
          <w:sz w:val="28"/>
          <w:szCs w:val="28"/>
          <w:lang w:val="uk-UA" w:eastAsia="uk-UA"/>
        </w:rPr>
        <w:t>.</w:t>
      </w:r>
      <w:r w:rsidR="001C42D0" w:rsidRPr="001C42D0">
        <w:rPr>
          <w:rFonts w:ascii="Times New Roman" w:hAnsi="Times New Roman" w:cs="Times New Roman"/>
          <w:sz w:val="28"/>
          <w:szCs w:val="28"/>
          <w:lang w:val="uk-UA" w:eastAsia="uk-UA"/>
        </w:rPr>
        <w:t>2. Координацію моніторингу внутрішнього контролю:</w:t>
      </w:r>
    </w:p>
    <w:p w:rsidR="001C42D0" w:rsidRPr="001C42D0" w:rsidRDefault="00AA11DF" w:rsidP="001C42D0">
      <w:pPr>
        <w:spacing w:after="0" w:line="300" w:lineRule="exact"/>
        <w:ind w:firstLine="567"/>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на районному рівні здійснює голова райдер</w:t>
      </w:r>
      <w:r w:rsidR="001C42D0" w:rsidRPr="001C42D0">
        <w:rPr>
          <w:rFonts w:ascii="Times New Roman" w:hAnsi="Times New Roman" w:cs="Times New Roman"/>
          <w:sz w:val="28"/>
          <w:szCs w:val="28"/>
          <w:lang w:val="uk-UA" w:eastAsia="uk-UA"/>
        </w:rPr>
        <w:t>жадміністрації;</w:t>
      </w:r>
    </w:p>
    <w:p w:rsidR="001C42D0" w:rsidRPr="001C42D0" w:rsidRDefault="001C42D0" w:rsidP="001C42D0">
      <w:pPr>
        <w:spacing w:after="0" w:line="300" w:lineRule="exact"/>
        <w:ind w:firstLine="567"/>
        <w:jc w:val="both"/>
        <w:rPr>
          <w:rFonts w:ascii="Times New Roman" w:hAnsi="Times New Roman" w:cs="Times New Roman"/>
          <w:sz w:val="28"/>
          <w:szCs w:val="28"/>
          <w:lang w:val="uk-UA" w:eastAsia="uk-UA"/>
        </w:rPr>
      </w:pPr>
      <w:r w:rsidRPr="001C42D0">
        <w:rPr>
          <w:rFonts w:ascii="Times New Roman" w:hAnsi="Times New Roman" w:cs="Times New Roman"/>
          <w:sz w:val="28"/>
          <w:szCs w:val="28"/>
          <w:lang w:val="uk-UA" w:eastAsia="uk-UA"/>
        </w:rPr>
        <w:t>на рівні установи – керівник установи;</w:t>
      </w:r>
    </w:p>
    <w:p w:rsidR="001C42D0" w:rsidRPr="001C42D0" w:rsidRDefault="001C42D0" w:rsidP="001C42D0">
      <w:pPr>
        <w:spacing w:after="0" w:line="300" w:lineRule="exact"/>
        <w:ind w:firstLine="567"/>
        <w:jc w:val="both"/>
        <w:rPr>
          <w:rFonts w:ascii="Times New Roman" w:hAnsi="Times New Roman" w:cs="Times New Roman"/>
          <w:sz w:val="28"/>
          <w:szCs w:val="28"/>
          <w:lang w:val="uk-UA" w:eastAsia="uk-UA"/>
        </w:rPr>
      </w:pPr>
      <w:r w:rsidRPr="001C42D0">
        <w:rPr>
          <w:rFonts w:ascii="Times New Roman" w:hAnsi="Times New Roman" w:cs="Times New Roman"/>
          <w:sz w:val="28"/>
          <w:szCs w:val="28"/>
          <w:lang w:val="uk-UA" w:eastAsia="uk-UA"/>
        </w:rPr>
        <w:t>на рівні структурних підрозділів установи – керівники цих підрозділів.</w:t>
      </w:r>
    </w:p>
    <w:p w:rsidR="001C42D0" w:rsidRDefault="00683AA3" w:rsidP="001C42D0">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6</w:t>
      </w:r>
      <w:r w:rsidR="00CE1D04">
        <w:rPr>
          <w:rFonts w:ascii="Times New Roman" w:hAnsi="Times New Roman" w:cs="Times New Roman"/>
          <w:sz w:val="28"/>
          <w:szCs w:val="28"/>
          <w:lang w:val="uk-UA"/>
        </w:rPr>
        <w:t>.</w:t>
      </w:r>
      <w:r w:rsidR="001C42D0" w:rsidRPr="001C42D0">
        <w:rPr>
          <w:rFonts w:ascii="Times New Roman" w:hAnsi="Times New Roman" w:cs="Times New Roman"/>
          <w:sz w:val="28"/>
          <w:szCs w:val="28"/>
          <w:lang w:val="uk-UA"/>
        </w:rPr>
        <w:t xml:space="preserve">3. Контроль за виконанням Плану </w:t>
      </w:r>
      <w:r w:rsidR="001D4AFD">
        <w:rPr>
          <w:rFonts w:ascii="Times New Roman" w:hAnsi="Times New Roman" w:cs="Times New Roman"/>
          <w:bCs/>
          <w:iCs/>
          <w:sz w:val="28"/>
          <w:szCs w:val="28"/>
          <w:lang w:val="uk-UA"/>
        </w:rPr>
        <w:t>заходів щодо</w:t>
      </w:r>
      <w:r w:rsidR="001C42D0" w:rsidRPr="001C42D0">
        <w:rPr>
          <w:rFonts w:ascii="Times New Roman" w:hAnsi="Times New Roman" w:cs="Times New Roman"/>
          <w:bCs/>
          <w:iCs/>
          <w:sz w:val="28"/>
          <w:szCs w:val="28"/>
          <w:lang w:val="uk-UA"/>
        </w:rPr>
        <w:t xml:space="preserve"> управління ризиками здійснюється </w:t>
      </w:r>
      <w:r w:rsidR="001C42D0" w:rsidRPr="001C42D0">
        <w:rPr>
          <w:rFonts w:ascii="Times New Roman" w:hAnsi="Times New Roman" w:cs="Times New Roman"/>
          <w:sz w:val="28"/>
          <w:szCs w:val="28"/>
          <w:lang w:val="uk-UA"/>
        </w:rPr>
        <w:t>суб’єктами внутрішнього контролю, в межах їх повноважень та відповідальності.</w:t>
      </w:r>
    </w:p>
    <w:p w:rsidR="006D7A14" w:rsidRPr="008E4BA5" w:rsidRDefault="006D7A14" w:rsidP="00683AA3">
      <w:pPr>
        <w:spacing w:before="120" w:after="120" w:line="300" w:lineRule="exact"/>
        <w:ind w:firstLine="567"/>
        <w:jc w:val="center"/>
        <w:rPr>
          <w:rFonts w:ascii="Times New Roman" w:hAnsi="Times New Roman" w:cs="Times New Roman"/>
          <w:b/>
          <w:sz w:val="28"/>
          <w:szCs w:val="28"/>
        </w:rPr>
      </w:pPr>
    </w:p>
    <w:p w:rsidR="00683AA3" w:rsidRDefault="00683AA3" w:rsidP="00683AA3">
      <w:pPr>
        <w:spacing w:before="120" w:after="120" w:line="300" w:lineRule="exact"/>
        <w:ind w:firstLine="567"/>
        <w:jc w:val="center"/>
        <w:rPr>
          <w:rFonts w:ascii="Times New Roman" w:hAnsi="Times New Roman" w:cs="Times New Roman"/>
          <w:b/>
          <w:sz w:val="28"/>
          <w:szCs w:val="28"/>
          <w:lang w:val="uk-UA"/>
        </w:rPr>
      </w:pPr>
      <w:r w:rsidRPr="00683AA3">
        <w:rPr>
          <w:rFonts w:ascii="Times New Roman" w:hAnsi="Times New Roman" w:cs="Times New Roman"/>
          <w:b/>
          <w:sz w:val="28"/>
          <w:szCs w:val="28"/>
          <w:lang w:val="en-US"/>
        </w:rPr>
        <w:t>VI</w:t>
      </w:r>
      <w:r>
        <w:rPr>
          <w:rFonts w:ascii="Times New Roman" w:hAnsi="Times New Roman" w:cs="Times New Roman"/>
          <w:b/>
          <w:sz w:val="28"/>
          <w:szCs w:val="28"/>
          <w:lang w:val="uk-UA"/>
        </w:rPr>
        <w:t>І</w:t>
      </w:r>
      <w:r w:rsidRPr="00683AA3">
        <w:rPr>
          <w:rFonts w:ascii="Times New Roman" w:hAnsi="Times New Roman" w:cs="Times New Roman"/>
          <w:b/>
          <w:sz w:val="28"/>
          <w:szCs w:val="28"/>
          <w:lang w:val="uk-UA"/>
        </w:rPr>
        <w:t>.</w:t>
      </w:r>
      <w:r>
        <w:rPr>
          <w:rFonts w:ascii="Times New Roman" w:hAnsi="Times New Roman" w:cs="Times New Roman"/>
          <w:b/>
          <w:sz w:val="28"/>
          <w:szCs w:val="28"/>
          <w:lang w:val="uk-UA"/>
        </w:rPr>
        <w:t xml:space="preserve"> Звіт про стан функціонування системи внутрішнього контролю</w:t>
      </w:r>
    </w:p>
    <w:p w:rsidR="008956E4" w:rsidRPr="008956E4" w:rsidRDefault="00683AA3" w:rsidP="008956E4">
      <w:pPr>
        <w:spacing w:after="0" w:line="300" w:lineRule="exact"/>
        <w:ind w:firstLine="567"/>
        <w:jc w:val="both"/>
        <w:rPr>
          <w:rFonts w:ascii="Times New Roman" w:hAnsi="Times New Roman" w:cs="Times New Roman"/>
          <w:sz w:val="28"/>
          <w:szCs w:val="28"/>
          <w:lang w:val="uk-UA"/>
        </w:rPr>
      </w:pPr>
      <w:r w:rsidRPr="00683AA3">
        <w:rPr>
          <w:rFonts w:ascii="Times New Roman" w:hAnsi="Times New Roman" w:cs="Times New Roman"/>
          <w:sz w:val="28"/>
          <w:szCs w:val="28"/>
          <w:lang w:val="uk-UA"/>
        </w:rPr>
        <w:t>7.1.</w:t>
      </w:r>
      <w:r w:rsidR="00A41E75">
        <w:rPr>
          <w:rFonts w:ascii="Times New Roman" w:hAnsi="Times New Roman" w:cs="Times New Roman"/>
          <w:sz w:val="28"/>
          <w:szCs w:val="28"/>
          <w:lang w:val="uk-UA"/>
        </w:rPr>
        <w:t xml:space="preserve"> В</w:t>
      </w:r>
      <w:r w:rsidR="008956E4" w:rsidRPr="008956E4">
        <w:rPr>
          <w:rFonts w:ascii="Times New Roman" w:hAnsi="Times New Roman" w:cs="Times New Roman"/>
          <w:sz w:val="28"/>
          <w:szCs w:val="28"/>
          <w:lang w:val="uk-UA"/>
        </w:rPr>
        <w:t xml:space="preserve">ідповідальні особи в </w:t>
      </w:r>
      <w:proofErr w:type="spellStart"/>
      <w:r w:rsidR="008956E4" w:rsidRPr="008956E4">
        <w:rPr>
          <w:rFonts w:ascii="Times New Roman" w:hAnsi="Times New Roman" w:cs="Times New Roman"/>
          <w:sz w:val="28"/>
          <w:szCs w:val="28"/>
          <w:lang w:val="uk-UA"/>
        </w:rPr>
        <w:t>апараті</w:t>
      </w:r>
      <w:proofErr w:type="spellEnd"/>
      <w:r w:rsidR="008956E4" w:rsidRPr="008956E4">
        <w:rPr>
          <w:rFonts w:ascii="Times New Roman" w:hAnsi="Times New Roman" w:cs="Times New Roman"/>
          <w:sz w:val="28"/>
          <w:szCs w:val="28"/>
          <w:lang w:val="uk-UA"/>
        </w:rPr>
        <w:t xml:space="preserve"> та структурних підрозділах райдержадміністрації, в обов’язковому порядку щороку до 20 грудня надають райдержадміністрації  Звіт про стан функціонування системи внутрішнього контролю (далі – Звіт) для подальшого його подання на розгляд голові </w:t>
      </w:r>
      <w:r w:rsidR="008956E4">
        <w:rPr>
          <w:rFonts w:ascii="Times New Roman" w:hAnsi="Times New Roman" w:cs="Times New Roman"/>
          <w:sz w:val="28"/>
          <w:szCs w:val="28"/>
          <w:lang w:val="uk-UA"/>
        </w:rPr>
        <w:t>райдержадміністрації</w:t>
      </w:r>
      <w:r w:rsidR="008956E4" w:rsidRPr="008956E4">
        <w:rPr>
          <w:rFonts w:ascii="Times New Roman" w:hAnsi="Times New Roman" w:cs="Times New Roman"/>
          <w:sz w:val="28"/>
          <w:szCs w:val="28"/>
          <w:lang w:val="uk-UA"/>
        </w:rPr>
        <w:t>.</w:t>
      </w:r>
    </w:p>
    <w:p w:rsidR="008956E4" w:rsidRPr="008956E4" w:rsidRDefault="008956E4" w:rsidP="008956E4">
      <w:pPr>
        <w:spacing w:after="0" w:line="300" w:lineRule="exact"/>
        <w:ind w:firstLine="567"/>
        <w:jc w:val="both"/>
        <w:rPr>
          <w:rFonts w:ascii="Times New Roman" w:hAnsi="Times New Roman" w:cs="Times New Roman"/>
          <w:sz w:val="28"/>
          <w:szCs w:val="28"/>
          <w:lang w:val="uk-UA"/>
        </w:rPr>
      </w:pPr>
      <w:r w:rsidRPr="008956E4">
        <w:rPr>
          <w:rFonts w:ascii="Times New Roman" w:hAnsi="Times New Roman" w:cs="Times New Roman"/>
          <w:sz w:val="28"/>
          <w:szCs w:val="28"/>
          <w:lang w:val="uk-UA"/>
        </w:rPr>
        <w:t xml:space="preserve">Звіт повинен містити об’єктивну оцінку стану впровадженої системи внутрішнього контролю в </w:t>
      </w:r>
      <w:proofErr w:type="spellStart"/>
      <w:r w:rsidRPr="008956E4">
        <w:rPr>
          <w:rFonts w:ascii="Times New Roman" w:hAnsi="Times New Roman" w:cs="Times New Roman"/>
          <w:sz w:val="28"/>
          <w:szCs w:val="28"/>
          <w:lang w:val="uk-UA"/>
        </w:rPr>
        <w:t>апараті</w:t>
      </w:r>
      <w:proofErr w:type="spellEnd"/>
      <w:r w:rsidRPr="008956E4">
        <w:rPr>
          <w:rFonts w:ascii="Times New Roman" w:hAnsi="Times New Roman" w:cs="Times New Roman"/>
          <w:sz w:val="28"/>
          <w:szCs w:val="28"/>
          <w:lang w:val="uk-UA"/>
        </w:rPr>
        <w:t xml:space="preserve"> та структурному підрозділі </w:t>
      </w:r>
      <w:proofErr w:type="spellStart"/>
      <w:r w:rsidRPr="008956E4">
        <w:rPr>
          <w:rFonts w:ascii="Times New Roman" w:hAnsi="Times New Roman" w:cs="Times New Roman"/>
          <w:sz w:val="28"/>
          <w:szCs w:val="28"/>
          <w:lang w:val="uk-UA"/>
        </w:rPr>
        <w:t>райдерж</w:t>
      </w:r>
      <w:proofErr w:type="spellEnd"/>
      <w:r w:rsidRPr="008956E4">
        <w:rPr>
          <w:rFonts w:ascii="Times New Roman" w:hAnsi="Times New Roman" w:cs="Times New Roman"/>
          <w:sz w:val="28"/>
          <w:szCs w:val="28"/>
          <w:lang w:val="uk-UA"/>
        </w:rPr>
        <w:t>-адміністрації, а також визначати одну з трьох оцінок стану функціонування системи внутрішнього контролю (належний рівень, потребує вдосконалення, низький рівень).</w:t>
      </w:r>
    </w:p>
    <w:p w:rsidR="008956E4" w:rsidRPr="008956E4" w:rsidRDefault="008956E4" w:rsidP="008956E4">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Pr="008956E4">
        <w:rPr>
          <w:rFonts w:ascii="Times New Roman" w:hAnsi="Times New Roman" w:cs="Times New Roman"/>
          <w:sz w:val="28"/>
          <w:szCs w:val="28"/>
          <w:lang w:val="uk-UA"/>
        </w:rPr>
        <w:t xml:space="preserve">.2. У Звіті відображається інформація щодо: здійснення діяльності відповідно до визначених місії, стратегічних пріоритетів та етичних принципів; досягнення цілей, виконання завдань та взятих зобов’язань; належного рівня економії, ефективності й результативності діяльності; достовірності фінансової, статистичної, управлінської звітності; забезпечення збереження ресурсів від втрат, псування, незаконного чи неефективного їх використання; дотримання законів, інших нормативно-правових актів, регламентів, правил та процедур, встановлених в </w:t>
      </w:r>
      <w:proofErr w:type="spellStart"/>
      <w:r w:rsidRPr="008956E4">
        <w:rPr>
          <w:rFonts w:ascii="Times New Roman" w:hAnsi="Times New Roman" w:cs="Times New Roman"/>
          <w:sz w:val="28"/>
          <w:szCs w:val="28"/>
          <w:lang w:val="uk-UA"/>
        </w:rPr>
        <w:t>апараті</w:t>
      </w:r>
      <w:proofErr w:type="spellEnd"/>
      <w:r w:rsidRPr="008956E4">
        <w:rPr>
          <w:rFonts w:ascii="Times New Roman" w:hAnsi="Times New Roman" w:cs="Times New Roman"/>
          <w:sz w:val="28"/>
          <w:szCs w:val="28"/>
          <w:lang w:val="uk-UA"/>
        </w:rPr>
        <w:t xml:space="preserve"> та структурних підрозділах райдержадміністрації.</w:t>
      </w:r>
    </w:p>
    <w:p w:rsidR="008956E4" w:rsidRPr="008956E4" w:rsidRDefault="008956E4" w:rsidP="008956E4">
      <w:pPr>
        <w:spacing w:after="0" w:line="300" w:lineRule="exact"/>
        <w:ind w:firstLine="567"/>
        <w:jc w:val="both"/>
        <w:rPr>
          <w:rFonts w:ascii="Times New Roman" w:hAnsi="Times New Roman" w:cs="Times New Roman"/>
          <w:sz w:val="28"/>
          <w:szCs w:val="28"/>
          <w:lang w:val="uk-UA"/>
        </w:rPr>
      </w:pPr>
      <w:r w:rsidRPr="008956E4">
        <w:rPr>
          <w:rFonts w:ascii="Times New Roman" w:hAnsi="Times New Roman" w:cs="Times New Roman"/>
          <w:sz w:val="28"/>
          <w:szCs w:val="28"/>
          <w:lang w:val="uk-UA"/>
        </w:rPr>
        <w:t>Звіт повинен містити опис кожного недоліку з коротким викладом заходів, спрямованих на його усунення, виявленого у ході перевірок, аудиторських заходів і під час виконання Плану з реалізації заходів контролю та моніторингу впровадження їх результатів.</w:t>
      </w:r>
    </w:p>
    <w:p w:rsidR="008956E4" w:rsidRPr="008956E4" w:rsidRDefault="008956E4" w:rsidP="008956E4">
      <w:pPr>
        <w:spacing w:after="0" w:line="300" w:lineRule="exact"/>
        <w:ind w:firstLine="567"/>
        <w:jc w:val="both"/>
        <w:rPr>
          <w:rFonts w:ascii="Times New Roman" w:hAnsi="Times New Roman" w:cs="Times New Roman"/>
          <w:sz w:val="28"/>
          <w:szCs w:val="28"/>
          <w:lang w:val="uk-UA"/>
        </w:rPr>
      </w:pPr>
      <w:r w:rsidRPr="008956E4">
        <w:rPr>
          <w:rFonts w:ascii="Times New Roman" w:hAnsi="Times New Roman" w:cs="Times New Roman"/>
          <w:sz w:val="28"/>
          <w:szCs w:val="28"/>
          <w:lang w:val="uk-UA"/>
        </w:rPr>
        <w:t>При цьому результати перевірок та аудитів не є основним підґрунтям під час оцінювання заходів внутрішнього контролю, проте вказують керівнику суб’єкта внутрішнього контролю на необхідність організації заходів для усунення виявлених недоліків.</w:t>
      </w:r>
    </w:p>
    <w:p w:rsidR="008956E4" w:rsidRPr="008956E4" w:rsidRDefault="008956E4" w:rsidP="008956E4">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Pr="008956E4">
        <w:rPr>
          <w:rFonts w:ascii="Times New Roman" w:hAnsi="Times New Roman" w:cs="Times New Roman"/>
          <w:sz w:val="28"/>
          <w:szCs w:val="28"/>
          <w:lang w:val="uk-UA"/>
        </w:rPr>
        <w:t>.2.1. Належний рівень функціонування системи внутрішнього контролю свідчить про повну гарантію дієвості внутрішнього контролю. Такий звіт повинен містити обґрунтовані докази того, що заходи внутрішнього контролю є ефективними і не мають будь-яких суттєвих недоліків, або ж потрібно вказати, що виконання функцій суб’єктом внутрішнього контролю відповідає вимогам нормативно-правових актів та опис того, яким чином забезпечувався належний рівень внутрішнього контролю і здійснювалась його оцінка.</w:t>
      </w:r>
    </w:p>
    <w:p w:rsidR="008956E4" w:rsidRPr="008956E4" w:rsidRDefault="008956E4" w:rsidP="008956E4">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Pr="008956E4">
        <w:rPr>
          <w:rFonts w:ascii="Times New Roman" w:hAnsi="Times New Roman" w:cs="Times New Roman"/>
          <w:sz w:val="28"/>
          <w:szCs w:val="28"/>
          <w:lang w:val="uk-UA"/>
        </w:rPr>
        <w:t>.2.2. Рівень функціонування системи внутрішнього контролю, що потребує вдосконалення, свідчить про середню гарантію дієвості внутрішнього контролю. Такий звіт повинен містити обґрунтовані докази того, що заходи внутрішнього контролю є ефективними, за винятком одного або декількох суттєвих недоліків, які впливають на виконання функцій суб’єктом внутрішнього контролю (досягнення цілей), або ж вказує, за якими саме напрямами система управління має недоліки, пов’язані з недотриманням вимог законодавства та внутрішніх нормативних документів. Звіт цього рівня повинен вказувати на наявність недоліків у системі управління, які унеможливлюють подання звіту про відсутність недоліків у системі внутрішнього контролю.</w:t>
      </w:r>
    </w:p>
    <w:p w:rsidR="008956E4" w:rsidRPr="008956E4" w:rsidRDefault="008956E4" w:rsidP="008956E4">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7</w:t>
      </w:r>
      <w:r w:rsidRPr="008956E4">
        <w:rPr>
          <w:rFonts w:ascii="Times New Roman" w:hAnsi="Times New Roman" w:cs="Times New Roman"/>
          <w:sz w:val="28"/>
          <w:szCs w:val="28"/>
          <w:lang w:val="uk-UA"/>
        </w:rPr>
        <w:t>.2.3. Низький рівень функціонування системи внутрішнього контролю свідчить про низьку гарантію дієвості внутрішнього контролю, відсутність позитивних результатів ефективності заходів внутрішнього контролю, оскільки виявлені суттєві недоліки в багатьох основних функціях або система управління повністю не відповідає вимогам законодавства та нормативно-правовим актам. Кожний суттєвий недолік звіту про відсутність позитивних результатів внутрішнього контролю деталізується щодо виконання функцій суб’єктом за кожним напрямом діяльності.</w:t>
      </w:r>
    </w:p>
    <w:p w:rsidR="008956E4" w:rsidRPr="008956E4" w:rsidRDefault="008956E4" w:rsidP="008956E4">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Pr="008956E4">
        <w:rPr>
          <w:rFonts w:ascii="Times New Roman" w:hAnsi="Times New Roman" w:cs="Times New Roman"/>
          <w:sz w:val="28"/>
          <w:szCs w:val="28"/>
          <w:lang w:val="uk-UA"/>
        </w:rPr>
        <w:t>.3. Звіти про стан функціонування системи внутрішнього контролю суб’єктами внутрішнього контролю повинні містити достовірну інформацію про суттєві недоліки (у разі їх наявності), а також стисло відображати плани заходів щодо усунення недоліків внутрішнього контролю із зазначенням заходів, які вже перебувають у стадії виконання (коригування).</w:t>
      </w:r>
    </w:p>
    <w:p w:rsidR="001C42D0" w:rsidRDefault="008956E4" w:rsidP="008956E4">
      <w:pPr>
        <w:spacing w:after="0" w:line="300" w:lineRule="exact"/>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Pr="008956E4">
        <w:rPr>
          <w:rFonts w:ascii="Times New Roman" w:hAnsi="Times New Roman" w:cs="Times New Roman"/>
          <w:sz w:val="28"/>
          <w:szCs w:val="28"/>
          <w:lang w:val="uk-UA"/>
        </w:rPr>
        <w:t>.4. Керівники апарату та структурних підрозділів райдержадміністрації, самостійно приймають рішення щодо процедури та термінів щорічного звітування перед ними про стан функціонування внутрішнього контролю в підпорядкованих їм суб’єктах внутрішнього контролю.</w:t>
      </w:r>
    </w:p>
    <w:p w:rsidR="001C42D0" w:rsidRDefault="001C42D0" w:rsidP="001C42D0">
      <w:pPr>
        <w:spacing w:after="0" w:line="300" w:lineRule="exact"/>
        <w:jc w:val="both"/>
        <w:rPr>
          <w:rFonts w:ascii="Times New Roman" w:hAnsi="Times New Roman" w:cs="Times New Roman"/>
          <w:sz w:val="28"/>
          <w:szCs w:val="28"/>
          <w:lang w:val="uk-UA"/>
        </w:rPr>
      </w:pPr>
    </w:p>
    <w:p w:rsidR="001C42D0" w:rsidRDefault="001C42D0" w:rsidP="001C42D0">
      <w:pPr>
        <w:spacing w:after="0" w:line="300" w:lineRule="exact"/>
        <w:jc w:val="both"/>
        <w:rPr>
          <w:rFonts w:ascii="Times New Roman" w:hAnsi="Times New Roman" w:cs="Times New Roman"/>
          <w:sz w:val="28"/>
          <w:szCs w:val="28"/>
          <w:lang w:val="uk-UA"/>
        </w:rPr>
      </w:pPr>
    </w:p>
    <w:sectPr w:rsidR="001C42D0" w:rsidSect="00CE1D04">
      <w:headerReference w:type="default" r:id="rId7"/>
      <w:pgSz w:w="11906" w:h="16838"/>
      <w:pgMar w:top="851" w:right="567" w:bottom="851" w:left="1701" w:header="454"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374" w:rsidRDefault="00EE3374" w:rsidP="001C42D0">
      <w:pPr>
        <w:spacing w:after="0" w:line="240" w:lineRule="auto"/>
      </w:pPr>
      <w:r>
        <w:separator/>
      </w:r>
    </w:p>
  </w:endnote>
  <w:endnote w:type="continuationSeparator" w:id="0">
    <w:p w:rsidR="00EE3374" w:rsidRDefault="00EE3374" w:rsidP="001C4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w:charset w:val="00"/>
    <w:family w:val="swiss"/>
    <w:pitch w:val="variable"/>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374" w:rsidRDefault="00EE3374" w:rsidP="001C42D0">
      <w:pPr>
        <w:spacing w:after="0" w:line="240" w:lineRule="auto"/>
      </w:pPr>
      <w:r>
        <w:separator/>
      </w:r>
    </w:p>
  </w:footnote>
  <w:footnote w:type="continuationSeparator" w:id="0">
    <w:p w:rsidR="00EE3374" w:rsidRDefault="00EE3374" w:rsidP="001C42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8075010"/>
      <w:docPartObj>
        <w:docPartGallery w:val="Page Numbers (Top of Page)"/>
        <w:docPartUnique/>
      </w:docPartObj>
    </w:sdtPr>
    <w:sdtEndPr>
      <w:rPr>
        <w:rFonts w:ascii="Times New Roman" w:hAnsi="Times New Roman" w:cs="Times New Roman"/>
      </w:rPr>
    </w:sdtEndPr>
    <w:sdtContent>
      <w:p w:rsidR="001C42D0" w:rsidRPr="001C42D0" w:rsidRDefault="001C42D0">
        <w:pPr>
          <w:pStyle w:val="a9"/>
          <w:jc w:val="center"/>
          <w:rPr>
            <w:rFonts w:ascii="Times New Roman" w:hAnsi="Times New Roman" w:cs="Times New Roman"/>
          </w:rPr>
        </w:pPr>
        <w:r w:rsidRPr="001C42D0">
          <w:rPr>
            <w:rFonts w:ascii="Times New Roman" w:hAnsi="Times New Roman" w:cs="Times New Roman"/>
          </w:rPr>
          <w:fldChar w:fldCharType="begin"/>
        </w:r>
        <w:r w:rsidRPr="001C42D0">
          <w:rPr>
            <w:rFonts w:ascii="Times New Roman" w:hAnsi="Times New Roman" w:cs="Times New Roman"/>
          </w:rPr>
          <w:instrText>PAGE   \* MERGEFORMAT</w:instrText>
        </w:r>
        <w:r w:rsidRPr="001C42D0">
          <w:rPr>
            <w:rFonts w:ascii="Times New Roman" w:hAnsi="Times New Roman" w:cs="Times New Roman"/>
          </w:rPr>
          <w:fldChar w:fldCharType="separate"/>
        </w:r>
        <w:r w:rsidR="00967E53" w:rsidRPr="00967E53">
          <w:rPr>
            <w:rFonts w:ascii="Times New Roman" w:hAnsi="Times New Roman" w:cs="Times New Roman"/>
            <w:noProof/>
            <w:lang w:val="uk-UA"/>
          </w:rPr>
          <w:t>2</w:t>
        </w:r>
        <w:r w:rsidRPr="001C42D0">
          <w:rPr>
            <w:rFonts w:ascii="Times New Roman" w:hAnsi="Times New Roman" w:cs="Times New Roman"/>
          </w:rPr>
          <w:fldChar w:fldCharType="end"/>
        </w:r>
      </w:p>
    </w:sdtContent>
  </w:sdt>
  <w:p w:rsidR="001C42D0" w:rsidRDefault="001C42D0">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A0C"/>
    <w:rsid w:val="00041A41"/>
    <w:rsid w:val="00046F9C"/>
    <w:rsid w:val="000D29A1"/>
    <w:rsid w:val="001A7358"/>
    <w:rsid w:val="001C42D0"/>
    <w:rsid w:val="001D4AFD"/>
    <w:rsid w:val="0024788B"/>
    <w:rsid w:val="002676D4"/>
    <w:rsid w:val="00282A1B"/>
    <w:rsid w:val="00284588"/>
    <w:rsid w:val="00286E21"/>
    <w:rsid w:val="002B4D64"/>
    <w:rsid w:val="002F0BBA"/>
    <w:rsid w:val="003205C1"/>
    <w:rsid w:val="003226A2"/>
    <w:rsid w:val="00333BDF"/>
    <w:rsid w:val="00375F25"/>
    <w:rsid w:val="003A3D87"/>
    <w:rsid w:val="003D31A1"/>
    <w:rsid w:val="003E76B1"/>
    <w:rsid w:val="004E7530"/>
    <w:rsid w:val="004F25BC"/>
    <w:rsid w:val="004F3C86"/>
    <w:rsid w:val="005057B8"/>
    <w:rsid w:val="005070D6"/>
    <w:rsid w:val="005917DF"/>
    <w:rsid w:val="00602B05"/>
    <w:rsid w:val="006644F8"/>
    <w:rsid w:val="00683AA3"/>
    <w:rsid w:val="006A0A0C"/>
    <w:rsid w:val="006B7137"/>
    <w:rsid w:val="006D62BB"/>
    <w:rsid w:val="006D7A14"/>
    <w:rsid w:val="006F52B9"/>
    <w:rsid w:val="007900EF"/>
    <w:rsid w:val="00792F1B"/>
    <w:rsid w:val="00795F84"/>
    <w:rsid w:val="007B4790"/>
    <w:rsid w:val="00823206"/>
    <w:rsid w:val="008341C3"/>
    <w:rsid w:val="00854998"/>
    <w:rsid w:val="00855F08"/>
    <w:rsid w:val="00873BBC"/>
    <w:rsid w:val="008956E4"/>
    <w:rsid w:val="008E4BA5"/>
    <w:rsid w:val="0091093B"/>
    <w:rsid w:val="009329C7"/>
    <w:rsid w:val="00967E53"/>
    <w:rsid w:val="00A21455"/>
    <w:rsid w:val="00A41E75"/>
    <w:rsid w:val="00AA11DF"/>
    <w:rsid w:val="00AE0CD0"/>
    <w:rsid w:val="00B445F9"/>
    <w:rsid w:val="00BE6883"/>
    <w:rsid w:val="00C433C3"/>
    <w:rsid w:val="00C44F9B"/>
    <w:rsid w:val="00C46474"/>
    <w:rsid w:val="00CD6226"/>
    <w:rsid w:val="00CE1D04"/>
    <w:rsid w:val="00D9145E"/>
    <w:rsid w:val="00E277D1"/>
    <w:rsid w:val="00E72B40"/>
    <w:rsid w:val="00E82A5E"/>
    <w:rsid w:val="00E85FC3"/>
    <w:rsid w:val="00E9610F"/>
    <w:rsid w:val="00E97309"/>
    <w:rsid w:val="00EA03F8"/>
    <w:rsid w:val="00EB5153"/>
    <w:rsid w:val="00EE33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Arial" w:hAnsiTheme="minorHAnsi" w:cstheme="minorBidi"/>
        <w:sz w:val="22"/>
        <w:szCs w:val="22"/>
        <w:lang w:val="uk-UA"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2D0"/>
    <w:pPr>
      <w:widowControl/>
      <w:autoSpaceDE/>
      <w:autoSpaceDN/>
      <w:spacing w:after="200" w:line="276" w:lineRule="auto"/>
    </w:pPr>
    <w:rPr>
      <w:rFonts w:ascii="Calibri" w:eastAsia="Times New Roman" w:hAnsi="Calibri" w:cs="Calibri"/>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4F25BC"/>
    <w:pPr>
      <w:widowControl w:val="0"/>
      <w:autoSpaceDE w:val="0"/>
      <w:autoSpaceDN w:val="0"/>
      <w:spacing w:after="0" w:line="240" w:lineRule="auto"/>
      <w:ind w:left="604"/>
    </w:pPr>
    <w:rPr>
      <w:rFonts w:ascii="Arial" w:eastAsia="Arial" w:hAnsi="Arial" w:cs="Arial"/>
      <w:lang w:bidi="ru-RU"/>
    </w:rPr>
  </w:style>
  <w:style w:type="paragraph" w:styleId="a3">
    <w:name w:val="Body Text"/>
    <w:basedOn w:val="a"/>
    <w:link w:val="a4"/>
    <w:uiPriority w:val="1"/>
    <w:qFormat/>
    <w:rsid w:val="004F25BC"/>
    <w:pPr>
      <w:widowControl w:val="0"/>
      <w:autoSpaceDE w:val="0"/>
      <w:autoSpaceDN w:val="0"/>
      <w:spacing w:after="0" w:line="240" w:lineRule="auto"/>
    </w:pPr>
    <w:rPr>
      <w:rFonts w:ascii="Times New Roman" w:hAnsi="Times New Roman" w:cs="Times New Roman"/>
      <w:sz w:val="24"/>
      <w:szCs w:val="24"/>
      <w:lang w:bidi="ru-RU"/>
    </w:rPr>
  </w:style>
  <w:style w:type="character" w:customStyle="1" w:styleId="a4">
    <w:name w:val="Основной текст Знак"/>
    <w:basedOn w:val="a0"/>
    <w:link w:val="a3"/>
    <w:uiPriority w:val="1"/>
    <w:rsid w:val="00855F08"/>
    <w:rPr>
      <w:rFonts w:ascii="Times New Roman" w:eastAsia="Times New Roman" w:hAnsi="Times New Roman" w:cs="Times New Roman"/>
      <w:sz w:val="24"/>
      <w:szCs w:val="24"/>
      <w:lang w:val="ru-RU" w:eastAsia="ru-RU" w:bidi="ru-RU"/>
    </w:rPr>
  </w:style>
  <w:style w:type="paragraph" w:styleId="a5">
    <w:name w:val="List Paragraph"/>
    <w:basedOn w:val="a"/>
    <w:uiPriority w:val="1"/>
    <w:qFormat/>
    <w:rsid w:val="004F25BC"/>
    <w:pPr>
      <w:widowControl w:val="0"/>
      <w:autoSpaceDE w:val="0"/>
      <w:autoSpaceDN w:val="0"/>
      <w:spacing w:after="0" w:line="240" w:lineRule="auto"/>
    </w:pPr>
    <w:rPr>
      <w:rFonts w:ascii="Arial" w:eastAsia="Arial" w:hAnsi="Arial" w:cs="Arial"/>
      <w:lang w:bidi="ru-RU"/>
    </w:rPr>
  </w:style>
  <w:style w:type="paragraph" w:styleId="a6">
    <w:name w:val="No Spacing"/>
    <w:uiPriority w:val="1"/>
    <w:qFormat/>
    <w:rsid w:val="00854998"/>
    <w:rPr>
      <w:rFonts w:ascii="Arial" w:hAnsi="Arial" w:cs="Arial"/>
      <w:lang w:val="ru-RU" w:eastAsia="ru-RU" w:bidi="ru-RU"/>
    </w:rPr>
  </w:style>
  <w:style w:type="paragraph" w:styleId="a7">
    <w:name w:val="Normal (Web)"/>
    <w:basedOn w:val="a"/>
    <w:uiPriority w:val="99"/>
    <w:rsid w:val="001C42D0"/>
    <w:pPr>
      <w:spacing w:before="100" w:beforeAutospacing="1" w:after="100" w:afterAutospacing="1" w:line="240" w:lineRule="auto"/>
    </w:pPr>
    <w:rPr>
      <w:rFonts w:cs="Times New Roman"/>
      <w:sz w:val="24"/>
      <w:szCs w:val="24"/>
    </w:rPr>
  </w:style>
  <w:style w:type="paragraph" w:customStyle="1" w:styleId="a8">
    <w:name w:val="Нормальний текст"/>
    <w:basedOn w:val="a"/>
    <w:rsid w:val="001C42D0"/>
    <w:pPr>
      <w:spacing w:before="120" w:after="0" w:line="240" w:lineRule="auto"/>
      <w:ind w:firstLine="567"/>
    </w:pPr>
    <w:rPr>
      <w:rFonts w:ascii="Antiqua" w:hAnsi="Antiqua" w:cs="Times New Roman"/>
      <w:sz w:val="26"/>
      <w:szCs w:val="20"/>
      <w:lang w:val="uk-UA"/>
    </w:rPr>
  </w:style>
  <w:style w:type="paragraph" w:styleId="a9">
    <w:name w:val="header"/>
    <w:basedOn w:val="a"/>
    <w:link w:val="aa"/>
    <w:uiPriority w:val="99"/>
    <w:unhideWhenUsed/>
    <w:rsid w:val="001C42D0"/>
    <w:pPr>
      <w:tabs>
        <w:tab w:val="center" w:pos="4819"/>
        <w:tab w:val="right" w:pos="9639"/>
      </w:tabs>
      <w:spacing w:after="0" w:line="240" w:lineRule="auto"/>
    </w:pPr>
  </w:style>
  <w:style w:type="character" w:customStyle="1" w:styleId="aa">
    <w:name w:val="Верхний колонтитул Знак"/>
    <w:basedOn w:val="a0"/>
    <w:link w:val="a9"/>
    <w:uiPriority w:val="99"/>
    <w:rsid w:val="001C42D0"/>
    <w:rPr>
      <w:rFonts w:ascii="Calibri" w:eastAsia="Times New Roman" w:hAnsi="Calibri" w:cs="Calibri"/>
      <w:lang w:val="ru-RU" w:eastAsia="ru-RU"/>
    </w:rPr>
  </w:style>
  <w:style w:type="paragraph" w:styleId="ab">
    <w:name w:val="footer"/>
    <w:basedOn w:val="a"/>
    <w:link w:val="ac"/>
    <w:uiPriority w:val="99"/>
    <w:unhideWhenUsed/>
    <w:rsid w:val="001C42D0"/>
    <w:pPr>
      <w:tabs>
        <w:tab w:val="center" w:pos="4819"/>
        <w:tab w:val="right" w:pos="9639"/>
      </w:tabs>
      <w:spacing w:after="0" w:line="240" w:lineRule="auto"/>
    </w:pPr>
  </w:style>
  <w:style w:type="character" w:customStyle="1" w:styleId="ac">
    <w:name w:val="Нижний колонтитул Знак"/>
    <w:basedOn w:val="a0"/>
    <w:link w:val="ab"/>
    <w:uiPriority w:val="99"/>
    <w:rsid w:val="001C42D0"/>
    <w:rPr>
      <w:rFonts w:ascii="Calibri" w:eastAsia="Times New Roman" w:hAnsi="Calibri" w:cs="Calibri"/>
      <w:lang w:val="ru-RU" w:eastAsia="ru-RU"/>
    </w:rPr>
  </w:style>
  <w:style w:type="paragraph" w:styleId="ad">
    <w:name w:val="Balloon Text"/>
    <w:basedOn w:val="a"/>
    <w:link w:val="ae"/>
    <w:uiPriority w:val="99"/>
    <w:semiHidden/>
    <w:unhideWhenUsed/>
    <w:rsid w:val="008E4BA5"/>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8E4BA5"/>
    <w:rPr>
      <w:rFonts w:ascii="Segoe UI" w:eastAsia="Times New Roman" w:hAnsi="Segoe UI" w:cs="Segoe UI"/>
      <w:sz w:val="18"/>
      <w:szCs w:val="1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Arial" w:hAnsiTheme="minorHAnsi" w:cstheme="minorBidi"/>
        <w:sz w:val="22"/>
        <w:szCs w:val="22"/>
        <w:lang w:val="uk-UA"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2D0"/>
    <w:pPr>
      <w:widowControl/>
      <w:autoSpaceDE/>
      <w:autoSpaceDN/>
      <w:spacing w:after="200" w:line="276" w:lineRule="auto"/>
    </w:pPr>
    <w:rPr>
      <w:rFonts w:ascii="Calibri" w:eastAsia="Times New Roman" w:hAnsi="Calibri" w:cs="Calibri"/>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4F25BC"/>
    <w:pPr>
      <w:widowControl w:val="0"/>
      <w:autoSpaceDE w:val="0"/>
      <w:autoSpaceDN w:val="0"/>
      <w:spacing w:after="0" w:line="240" w:lineRule="auto"/>
      <w:ind w:left="604"/>
    </w:pPr>
    <w:rPr>
      <w:rFonts w:ascii="Arial" w:eastAsia="Arial" w:hAnsi="Arial" w:cs="Arial"/>
      <w:lang w:bidi="ru-RU"/>
    </w:rPr>
  </w:style>
  <w:style w:type="paragraph" w:styleId="a3">
    <w:name w:val="Body Text"/>
    <w:basedOn w:val="a"/>
    <w:link w:val="a4"/>
    <w:uiPriority w:val="1"/>
    <w:qFormat/>
    <w:rsid w:val="004F25BC"/>
    <w:pPr>
      <w:widowControl w:val="0"/>
      <w:autoSpaceDE w:val="0"/>
      <w:autoSpaceDN w:val="0"/>
      <w:spacing w:after="0" w:line="240" w:lineRule="auto"/>
    </w:pPr>
    <w:rPr>
      <w:rFonts w:ascii="Times New Roman" w:hAnsi="Times New Roman" w:cs="Times New Roman"/>
      <w:sz w:val="24"/>
      <w:szCs w:val="24"/>
      <w:lang w:bidi="ru-RU"/>
    </w:rPr>
  </w:style>
  <w:style w:type="character" w:customStyle="1" w:styleId="a4">
    <w:name w:val="Основной текст Знак"/>
    <w:basedOn w:val="a0"/>
    <w:link w:val="a3"/>
    <w:uiPriority w:val="1"/>
    <w:rsid w:val="00855F08"/>
    <w:rPr>
      <w:rFonts w:ascii="Times New Roman" w:eastAsia="Times New Roman" w:hAnsi="Times New Roman" w:cs="Times New Roman"/>
      <w:sz w:val="24"/>
      <w:szCs w:val="24"/>
      <w:lang w:val="ru-RU" w:eastAsia="ru-RU" w:bidi="ru-RU"/>
    </w:rPr>
  </w:style>
  <w:style w:type="paragraph" w:styleId="a5">
    <w:name w:val="List Paragraph"/>
    <w:basedOn w:val="a"/>
    <w:uiPriority w:val="1"/>
    <w:qFormat/>
    <w:rsid w:val="004F25BC"/>
    <w:pPr>
      <w:widowControl w:val="0"/>
      <w:autoSpaceDE w:val="0"/>
      <w:autoSpaceDN w:val="0"/>
      <w:spacing w:after="0" w:line="240" w:lineRule="auto"/>
    </w:pPr>
    <w:rPr>
      <w:rFonts w:ascii="Arial" w:eastAsia="Arial" w:hAnsi="Arial" w:cs="Arial"/>
      <w:lang w:bidi="ru-RU"/>
    </w:rPr>
  </w:style>
  <w:style w:type="paragraph" w:styleId="a6">
    <w:name w:val="No Spacing"/>
    <w:uiPriority w:val="1"/>
    <w:qFormat/>
    <w:rsid w:val="00854998"/>
    <w:rPr>
      <w:rFonts w:ascii="Arial" w:hAnsi="Arial" w:cs="Arial"/>
      <w:lang w:val="ru-RU" w:eastAsia="ru-RU" w:bidi="ru-RU"/>
    </w:rPr>
  </w:style>
  <w:style w:type="paragraph" w:styleId="a7">
    <w:name w:val="Normal (Web)"/>
    <w:basedOn w:val="a"/>
    <w:uiPriority w:val="99"/>
    <w:rsid w:val="001C42D0"/>
    <w:pPr>
      <w:spacing w:before="100" w:beforeAutospacing="1" w:after="100" w:afterAutospacing="1" w:line="240" w:lineRule="auto"/>
    </w:pPr>
    <w:rPr>
      <w:rFonts w:cs="Times New Roman"/>
      <w:sz w:val="24"/>
      <w:szCs w:val="24"/>
    </w:rPr>
  </w:style>
  <w:style w:type="paragraph" w:customStyle="1" w:styleId="a8">
    <w:name w:val="Нормальний текст"/>
    <w:basedOn w:val="a"/>
    <w:rsid w:val="001C42D0"/>
    <w:pPr>
      <w:spacing w:before="120" w:after="0" w:line="240" w:lineRule="auto"/>
      <w:ind w:firstLine="567"/>
    </w:pPr>
    <w:rPr>
      <w:rFonts w:ascii="Antiqua" w:hAnsi="Antiqua" w:cs="Times New Roman"/>
      <w:sz w:val="26"/>
      <w:szCs w:val="20"/>
      <w:lang w:val="uk-UA"/>
    </w:rPr>
  </w:style>
  <w:style w:type="paragraph" w:styleId="a9">
    <w:name w:val="header"/>
    <w:basedOn w:val="a"/>
    <w:link w:val="aa"/>
    <w:uiPriority w:val="99"/>
    <w:unhideWhenUsed/>
    <w:rsid w:val="001C42D0"/>
    <w:pPr>
      <w:tabs>
        <w:tab w:val="center" w:pos="4819"/>
        <w:tab w:val="right" w:pos="9639"/>
      </w:tabs>
      <w:spacing w:after="0" w:line="240" w:lineRule="auto"/>
    </w:pPr>
  </w:style>
  <w:style w:type="character" w:customStyle="1" w:styleId="aa">
    <w:name w:val="Верхний колонтитул Знак"/>
    <w:basedOn w:val="a0"/>
    <w:link w:val="a9"/>
    <w:uiPriority w:val="99"/>
    <w:rsid w:val="001C42D0"/>
    <w:rPr>
      <w:rFonts w:ascii="Calibri" w:eastAsia="Times New Roman" w:hAnsi="Calibri" w:cs="Calibri"/>
      <w:lang w:val="ru-RU" w:eastAsia="ru-RU"/>
    </w:rPr>
  </w:style>
  <w:style w:type="paragraph" w:styleId="ab">
    <w:name w:val="footer"/>
    <w:basedOn w:val="a"/>
    <w:link w:val="ac"/>
    <w:uiPriority w:val="99"/>
    <w:unhideWhenUsed/>
    <w:rsid w:val="001C42D0"/>
    <w:pPr>
      <w:tabs>
        <w:tab w:val="center" w:pos="4819"/>
        <w:tab w:val="right" w:pos="9639"/>
      </w:tabs>
      <w:spacing w:after="0" w:line="240" w:lineRule="auto"/>
    </w:pPr>
  </w:style>
  <w:style w:type="character" w:customStyle="1" w:styleId="ac">
    <w:name w:val="Нижний колонтитул Знак"/>
    <w:basedOn w:val="a0"/>
    <w:link w:val="ab"/>
    <w:uiPriority w:val="99"/>
    <w:rsid w:val="001C42D0"/>
    <w:rPr>
      <w:rFonts w:ascii="Calibri" w:eastAsia="Times New Roman" w:hAnsi="Calibri" w:cs="Calibri"/>
      <w:lang w:val="ru-RU" w:eastAsia="ru-RU"/>
    </w:rPr>
  </w:style>
  <w:style w:type="paragraph" w:styleId="ad">
    <w:name w:val="Balloon Text"/>
    <w:basedOn w:val="a"/>
    <w:link w:val="ae"/>
    <w:uiPriority w:val="99"/>
    <w:semiHidden/>
    <w:unhideWhenUsed/>
    <w:rsid w:val="008E4BA5"/>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8E4BA5"/>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26893</Words>
  <Characters>15330</Characters>
  <Application>Microsoft Office Word</Application>
  <DocSecurity>0</DocSecurity>
  <Lines>127</Lines>
  <Paragraphs>84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User</cp:lastModifiedBy>
  <cp:revision>2</cp:revision>
  <cp:lastPrinted>2024-09-27T11:50:00Z</cp:lastPrinted>
  <dcterms:created xsi:type="dcterms:W3CDTF">2024-09-27T12:39:00Z</dcterms:created>
  <dcterms:modified xsi:type="dcterms:W3CDTF">2024-09-27T12:39:00Z</dcterms:modified>
</cp:coreProperties>
</file>