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CED875" w14:textId="77777777" w:rsidR="00E91217" w:rsidRPr="00E91217" w:rsidRDefault="00E91217" w:rsidP="00E91217">
      <w:pPr>
        <w:spacing w:after="0" w:line="276" w:lineRule="auto"/>
        <w:jc w:val="center"/>
        <w:rPr>
          <w:rFonts w:ascii="Times New Roman" w:eastAsia="Calibri" w:hAnsi="Times New Roman" w:cs="Times New Roman"/>
          <w:sz w:val="28"/>
          <w:szCs w:val="28"/>
        </w:rPr>
      </w:pPr>
      <w:r w:rsidRPr="00E91217">
        <w:rPr>
          <w:rFonts w:ascii="Times New Roman" w:eastAsia="Calibri" w:hAnsi="Times New Roman" w:cs="Times New Roman"/>
          <w:noProof/>
          <w:sz w:val="28"/>
          <w:szCs w:val="28"/>
          <w:lang w:eastAsia="uk-UA"/>
        </w:rPr>
        <w:drawing>
          <wp:inline distT="0" distB="0" distL="0" distR="0" wp14:anchorId="1B3C5594" wp14:editId="070FE67E">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5">
                      <a:biLevel thresh="75000"/>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14:paraId="3052AC0A" w14:textId="77777777" w:rsidR="00E91217" w:rsidRPr="00E91217" w:rsidRDefault="00E91217" w:rsidP="00E91217">
      <w:pPr>
        <w:spacing w:after="0" w:line="276" w:lineRule="auto"/>
        <w:ind w:left="-426"/>
        <w:jc w:val="center"/>
        <w:rPr>
          <w:rFonts w:ascii="Times New Roman" w:eastAsia="Calibri" w:hAnsi="Times New Roman" w:cs="Times New Roman"/>
          <w:sz w:val="12"/>
          <w:szCs w:val="12"/>
        </w:rPr>
      </w:pPr>
    </w:p>
    <w:p w14:paraId="6E9EC390" w14:textId="77777777" w:rsidR="00E91217" w:rsidRPr="00E91217" w:rsidRDefault="00E91217" w:rsidP="00E91217">
      <w:pPr>
        <w:spacing w:after="0" w:line="240" w:lineRule="auto"/>
        <w:jc w:val="center"/>
        <w:rPr>
          <w:rFonts w:ascii="Times New Roman" w:eastAsia="Calibri" w:hAnsi="Times New Roman" w:cs="Times New Roman"/>
          <w:caps/>
          <w:sz w:val="24"/>
          <w:szCs w:val="24"/>
        </w:rPr>
      </w:pPr>
      <w:r w:rsidRPr="00E91217">
        <w:rPr>
          <w:rFonts w:ascii="Times New Roman" w:eastAsia="Calibri" w:hAnsi="Times New Roman" w:cs="Times New Roman"/>
          <w:caps/>
          <w:sz w:val="24"/>
          <w:szCs w:val="24"/>
        </w:rPr>
        <w:t>ДРОГОБИЦЬКА РАЙОННА ДЕРЖАВНА АДМІНІСТРАЦІЯ</w:t>
      </w:r>
    </w:p>
    <w:p w14:paraId="5BC15389" w14:textId="77777777" w:rsidR="00E91217" w:rsidRPr="00E91217" w:rsidRDefault="00E91217" w:rsidP="00E91217">
      <w:pPr>
        <w:spacing w:after="0" w:line="240" w:lineRule="auto"/>
        <w:jc w:val="center"/>
        <w:rPr>
          <w:rFonts w:ascii="Times New Roman" w:eastAsia="Calibri" w:hAnsi="Times New Roman" w:cs="Times New Roman"/>
          <w:caps/>
          <w:sz w:val="24"/>
          <w:szCs w:val="24"/>
        </w:rPr>
      </w:pPr>
      <w:r w:rsidRPr="00E91217">
        <w:rPr>
          <w:rFonts w:ascii="Times New Roman" w:eastAsia="Calibri" w:hAnsi="Times New Roman" w:cs="Times New Roman"/>
          <w:caps/>
          <w:sz w:val="24"/>
          <w:szCs w:val="24"/>
        </w:rPr>
        <w:t>ЛЬВІВСЬКОЇ ОБЛАСТІ</w:t>
      </w:r>
    </w:p>
    <w:p w14:paraId="22AEA216" w14:textId="77777777" w:rsidR="00E91217" w:rsidRPr="00E91217" w:rsidRDefault="00E91217" w:rsidP="00E91217">
      <w:pPr>
        <w:spacing w:after="0" w:line="240" w:lineRule="auto"/>
        <w:jc w:val="center"/>
        <w:rPr>
          <w:rFonts w:ascii="Times New Roman" w:eastAsia="Calibri" w:hAnsi="Times New Roman" w:cs="Times New Roman"/>
          <w:b/>
          <w:caps/>
          <w:sz w:val="12"/>
          <w:szCs w:val="12"/>
        </w:rPr>
      </w:pPr>
    </w:p>
    <w:p w14:paraId="208CEE60" w14:textId="77777777" w:rsidR="00E91217" w:rsidRPr="00E91217" w:rsidRDefault="00E91217" w:rsidP="00E91217">
      <w:pPr>
        <w:spacing w:after="0" w:line="240" w:lineRule="auto"/>
        <w:jc w:val="center"/>
        <w:rPr>
          <w:rFonts w:ascii="Times New Roman" w:eastAsia="Calibri" w:hAnsi="Times New Roman" w:cs="Times New Roman"/>
          <w:b/>
          <w:caps/>
          <w:sz w:val="28"/>
          <w:szCs w:val="28"/>
        </w:rPr>
      </w:pPr>
      <w:r w:rsidRPr="00E91217">
        <w:rPr>
          <w:rFonts w:ascii="Times New Roman" w:eastAsia="Calibri" w:hAnsi="Times New Roman" w:cs="Times New Roman"/>
          <w:b/>
          <w:caps/>
          <w:sz w:val="28"/>
          <w:szCs w:val="28"/>
        </w:rPr>
        <w:t>ДРОГОБИЦЬКА РАЙОННА ВІЙСЬКОВА адміністрація</w:t>
      </w:r>
    </w:p>
    <w:p w14:paraId="59A19E2F" w14:textId="77777777" w:rsidR="00E91217" w:rsidRPr="00E91217" w:rsidRDefault="00E91217" w:rsidP="00E91217">
      <w:pPr>
        <w:spacing w:after="0" w:line="240" w:lineRule="auto"/>
        <w:jc w:val="center"/>
        <w:rPr>
          <w:rFonts w:ascii="Times New Roman" w:eastAsia="Calibri" w:hAnsi="Times New Roman" w:cs="Times New Roman"/>
          <w:b/>
          <w:spacing w:val="60"/>
          <w:sz w:val="24"/>
          <w:szCs w:val="24"/>
        </w:rPr>
      </w:pPr>
    </w:p>
    <w:p w14:paraId="283E4B97" w14:textId="77777777" w:rsidR="00E91217" w:rsidRPr="00E91217" w:rsidRDefault="00E91217" w:rsidP="00E91217">
      <w:pPr>
        <w:spacing w:after="0" w:line="240" w:lineRule="auto"/>
        <w:jc w:val="center"/>
        <w:rPr>
          <w:rFonts w:ascii="Times New Roman" w:eastAsia="Calibri" w:hAnsi="Times New Roman" w:cs="Times New Roman"/>
          <w:b/>
          <w:sz w:val="28"/>
          <w:szCs w:val="28"/>
        </w:rPr>
      </w:pPr>
      <w:r w:rsidRPr="00E91217">
        <w:rPr>
          <w:rFonts w:ascii="Times New Roman" w:eastAsia="Calibri" w:hAnsi="Times New Roman" w:cs="Times New Roman"/>
          <w:b/>
          <w:spacing w:val="60"/>
          <w:sz w:val="28"/>
          <w:szCs w:val="28"/>
        </w:rPr>
        <w:t>РОЗПОРЯДЖЕННЯ</w:t>
      </w:r>
    </w:p>
    <w:p w14:paraId="78E6A383" w14:textId="77777777" w:rsidR="00E91217" w:rsidRPr="00E91217" w:rsidRDefault="00E91217" w:rsidP="00E91217">
      <w:pPr>
        <w:spacing w:after="0" w:line="240" w:lineRule="auto"/>
        <w:jc w:val="center"/>
        <w:rPr>
          <w:rFonts w:ascii="Times New Roman" w:eastAsia="Calibri" w:hAnsi="Times New Roman" w:cs="Times New Roman"/>
          <w:sz w:val="28"/>
          <w:szCs w:val="28"/>
        </w:rPr>
      </w:pPr>
    </w:p>
    <w:p w14:paraId="431BD99E" w14:textId="4F023693" w:rsidR="00E91217" w:rsidRPr="00E91217" w:rsidRDefault="003D1968" w:rsidP="00E91217">
      <w:pPr>
        <w:spacing w:after="0" w:line="240" w:lineRule="auto"/>
        <w:jc w:val="both"/>
        <w:rPr>
          <w:rFonts w:ascii="Times New Roman" w:eastAsia="Calibri" w:hAnsi="Times New Roman" w:cs="Times New Roman"/>
          <w:sz w:val="28"/>
          <w:szCs w:val="28"/>
        </w:rPr>
      </w:pPr>
      <w:r w:rsidRPr="003D1968">
        <w:rPr>
          <w:rFonts w:ascii="Times New Roman" w:eastAsia="Calibri" w:hAnsi="Times New Roman" w:cs="Times New Roman"/>
          <w:sz w:val="28"/>
          <w:szCs w:val="28"/>
        </w:rPr>
        <w:t>9</w:t>
      </w:r>
      <w:r w:rsidR="004600C1">
        <w:rPr>
          <w:rFonts w:ascii="Times New Roman" w:eastAsia="Calibri" w:hAnsi="Times New Roman" w:cs="Times New Roman"/>
          <w:sz w:val="28"/>
          <w:szCs w:val="28"/>
        </w:rPr>
        <w:t xml:space="preserve"> вересня 2024 року</w:t>
      </w:r>
      <w:r w:rsidR="00E91217" w:rsidRPr="00E91217">
        <w:rPr>
          <w:rFonts w:ascii="Times New Roman" w:eastAsia="Calibri" w:hAnsi="Times New Roman" w:cs="Times New Roman"/>
          <w:sz w:val="28"/>
          <w:szCs w:val="28"/>
        </w:rPr>
        <w:t xml:space="preserve">             </w:t>
      </w:r>
      <w:r w:rsidR="00E91217">
        <w:rPr>
          <w:rFonts w:ascii="Times New Roman" w:eastAsia="Calibri" w:hAnsi="Times New Roman" w:cs="Times New Roman"/>
          <w:sz w:val="28"/>
          <w:szCs w:val="28"/>
        </w:rPr>
        <w:tab/>
      </w:r>
      <w:r w:rsidR="00F761D9">
        <w:rPr>
          <w:rFonts w:ascii="Times New Roman" w:eastAsia="Calibri" w:hAnsi="Times New Roman" w:cs="Times New Roman"/>
          <w:sz w:val="28"/>
          <w:szCs w:val="28"/>
        </w:rPr>
        <w:t xml:space="preserve"> </w:t>
      </w:r>
      <w:r w:rsidR="00E91217">
        <w:rPr>
          <w:rFonts w:ascii="Times New Roman" w:eastAsia="Calibri" w:hAnsi="Times New Roman" w:cs="Times New Roman"/>
          <w:sz w:val="28"/>
          <w:szCs w:val="28"/>
        </w:rPr>
        <w:t xml:space="preserve">     </w:t>
      </w:r>
      <w:r w:rsidR="00E91217" w:rsidRPr="00E91217">
        <w:rPr>
          <w:rFonts w:ascii="Times New Roman" w:eastAsia="Calibri" w:hAnsi="Times New Roman" w:cs="Times New Roman"/>
          <w:sz w:val="28"/>
          <w:szCs w:val="28"/>
        </w:rPr>
        <w:t xml:space="preserve">   Дрогобич </w:t>
      </w:r>
      <w:r w:rsidR="00CF2330">
        <w:rPr>
          <w:rFonts w:ascii="Times New Roman" w:eastAsia="Calibri" w:hAnsi="Times New Roman" w:cs="Times New Roman"/>
          <w:sz w:val="28"/>
          <w:szCs w:val="28"/>
        </w:rPr>
        <w:t xml:space="preserve">                               №</w:t>
      </w:r>
      <w:r w:rsidR="004600C1">
        <w:rPr>
          <w:rFonts w:ascii="Times New Roman" w:eastAsia="Calibri" w:hAnsi="Times New Roman" w:cs="Times New Roman"/>
          <w:sz w:val="28"/>
          <w:szCs w:val="28"/>
        </w:rPr>
        <w:t xml:space="preserve"> 89</w:t>
      </w:r>
      <w:r w:rsidR="00E91217" w:rsidRPr="00E91217">
        <w:rPr>
          <w:rFonts w:ascii="Times New Roman" w:eastAsia="Calibri" w:hAnsi="Times New Roman" w:cs="Times New Roman"/>
          <w:sz w:val="28"/>
          <w:szCs w:val="28"/>
        </w:rPr>
        <w:t xml:space="preserve">       </w:t>
      </w:r>
    </w:p>
    <w:p w14:paraId="1E785426" w14:textId="77777777" w:rsidR="00E91217" w:rsidRPr="00E91217" w:rsidRDefault="00E91217" w:rsidP="00E91217">
      <w:pPr>
        <w:spacing w:after="200" w:line="360" w:lineRule="auto"/>
        <w:rPr>
          <w:rFonts w:ascii="Calibri" w:eastAsia="Calibri" w:hAnsi="Calibri" w:cs="Times New Roman"/>
          <w:sz w:val="26"/>
          <w:szCs w:val="26"/>
        </w:rPr>
      </w:pPr>
    </w:p>
    <w:p w14:paraId="258F4689" w14:textId="47385E96" w:rsidR="00E91217" w:rsidRPr="00E91217" w:rsidRDefault="00E91217" w:rsidP="00E91217">
      <w:pPr>
        <w:suppressAutoHyphens/>
        <w:spacing w:after="0" w:line="240" w:lineRule="auto"/>
        <w:rPr>
          <w:rFonts w:ascii="Times New Roman" w:eastAsia="Times New Roman" w:hAnsi="Times New Roman" w:cs="Times New Roman"/>
          <w:sz w:val="24"/>
          <w:szCs w:val="24"/>
          <w:lang w:eastAsia="zh-CN"/>
        </w:rPr>
      </w:pPr>
      <w:r w:rsidRPr="00E91217">
        <w:rPr>
          <w:rFonts w:ascii="Times New Roman" w:eastAsia="Times New Roman" w:hAnsi="Times New Roman" w:cs="Times New Roman"/>
          <w:b/>
          <w:bCs/>
          <w:i/>
          <w:iCs/>
          <w:sz w:val="26"/>
          <w:szCs w:val="26"/>
          <w:lang w:eastAsia="zh-CN"/>
        </w:rPr>
        <w:t xml:space="preserve">Про </w:t>
      </w:r>
      <w:r w:rsidR="00F80D65">
        <w:rPr>
          <w:rFonts w:ascii="Times New Roman" w:eastAsia="Times New Roman" w:hAnsi="Times New Roman" w:cs="Times New Roman"/>
          <w:b/>
          <w:bCs/>
          <w:i/>
          <w:iCs/>
          <w:sz w:val="26"/>
          <w:szCs w:val="26"/>
          <w:lang w:eastAsia="zh-CN"/>
        </w:rPr>
        <w:t>у</w:t>
      </w:r>
      <w:r w:rsidRPr="00E91217">
        <w:rPr>
          <w:rFonts w:ascii="Times New Roman" w:eastAsia="Times New Roman" w:hAnsi="Times New Roman" w:cs="Times New Roman"/>
          <w:b/>
          <w:bCs/>
          <w:i/>
          <w:iCs/>
          <w:sz w:val="26"/>
          <w:szCs w:val="26"/>
          <w:lang w:eastAsia="zh-CN"/>
        </w:rPr>
        <w:t>творення спостережної комісії</w:t>
      </w:r>
      <w:r w:rsidRPr="00E91217">
        <w:rPr>
          <w:rFonts w:ascii="Times New Roman" w:eastAsia="Times New Roman" w:hAnsi="Times New Roman" w:cs="Times New Roman"/>
          <w:b/>
          <w:bCs/>
          <w:i/>
          <w:iCs/>
          <w:sz w:val="26"/>
          <w:szCs w:val="26"/>
          <w:lang w:eastAsia="zh-CN"/>
        </w:rPr>
        <w:br/>
        <w:t>при Дрогобицькій районній</w:t>
      </w:r>
      <w:r w:rsidRPr="00E91217">
        <w:rPr>
          <w:rFonts w:ascii="Times New Roman" w:eastAsia="Times New Roman" w:hAnsi="Times New Roman" w:cs="Times New Roman"/>
          <w:b/>
          <w:bCs/>
          <w:i/>
          <w:iCs/>
          <w:sz w:val="26"/>
          <w:szCs w:val="26"/>
          <w:lang w:eastAsia="zh-CN"/>
        </w:rPr>
        <w:br/>
        <w:t>державній адміністрації</w:t>
      </w:r>
    </w:p>
    <w:p w14:paraId="063D39A9" w14:textId="0491BD08" w:rsidR="00A56B83" w:rsidRDefault="00A56B83"/>
    <w:p w14:paraId="660D856A" w14:textId="41C6E7A1" w:rsidR="00E91217" w:rsidRDefault="00E91217" w:rsidP="00E91217">
      <w:pPr>
        <w:jc w:val="both"/>
      </w:pPr>
    </w:p>
    <w:p w14:paraId="6126630C" w14:textId="7BA9202B" w:rsidR="007B5653" w:rsidRDefault="00E91217" w:rsidP="007B5653">
      <w:pPr>
        <w:ind w:firstLine="708"/>
        <w:jc w:val="both"/>
        <w:rPr>
          <w:rStyle w:val="a3"/>
          <w:rFonts w:ascii="Times New Roman" w:hAnsi="Times New Roman" w:cs="Times New Roman"/>
          <w:i w:val="0"/>
          <w:iCs w:val="0"/>
          <w:color w:val="000000"/>
          <w:sz w:val="26"/>
          <w:szCs w:val="26"/>
        </w:rPr>
      </w:pPr>
      <w:r>
        <w:rPr>
          <w:rFonts w:ascii="Times New Roman" w:hAnsi="Times New Roman" w:cs="Times New Roman"/>
          <w:sz w:val="26"/>
          <w:szCs w:val="26"/>
        </w:rPr>
        <w:t>Відповідно до статей 6, 25, 39 та 41 Закону України «Про місцеві державні адміністрації», Закону України «</w:t>
      </w:r>
      <w:r>
        <w:rPr>
          <w:rFonts w:ascii="Times New Roman" w:hAnsi="Times New Roman" w:cs="Times New Roman"/>
          <w:bCs/>
          <w:sz w:val="26"/>
          <w:szCs w:val="26"/>
          <w:shd w:val="clear" w:color="auto" w:fill="FFFFFF"/>
        </w:rPr>
        <w:t xml:space="preserve">Про соціальну адаптацію осіб, які відбувають чи           відбули покарання у виді обмеження волі або позбавлення волі на певний                     строк», </w:t>
      </w:r>
      <w:r>
        <w:rPr>
          <w:rFonts w:ascii="Times New Roman" w:hAnsi="Times New Roman" w:cs="Times New Roman"/>
          <w:sz w:val="26"/>
          <w:szCs w:val="26"/>
        </w:rPr>
        <w:t>п</w:t>
      </w:r>
      <w:r>
        <w:rPr>
          <w:rFonts w:ascii="Times New Roman" w:hAnsi="Times New Roman" w:cs="Times New Roman"/>
          <w:color w:val="000000"/>
          <w:sz w:val="26"/>
          <w:szCs w:val="26"/>
        </w:rPr>
        <w:t>останови Кабінету Міністрів України від 1 квітня 2004 року №429  “Про затвердження положень про спостережні комісії та піклувальні ради при спеціальних виховних установах”</w:t>
      </w:r>
      <w:bookmarkStart w:id="0" w:name="n4"/>
      <w:bookmarkEnd w:id="0"/>
      <w:r>
        <w:rPr>
          <w:rFonts w:ascii="Times New Roman" w:hAnsi="Times New Roman" w:cs="Times New Roman"/>
          <w:color w:val="000000"/>
          <w:sz w:val="26"/>
          <w:szCs w:val="26"/>
        </w:rPr>
        <w:t xml:space="preserve"> (і</w:t>
      </w:r>
      <w:r>
        <w:rPr>
          <w:rStyle w:val="a3"/>
          <w:rFonts w:ascii="Times New Roman" w:hAnsi="Times New Roman" w:cs="Times New Roman"/>
          <w:i w:val="0"/>
          <w:iCs w:val="0"/>
          <w:color w:val="000000"/>
          <w:sz w:val="26"/>
          <w:szCs w:val="26"/>
        </w:rPr>
        <w:t>з змінами), з метою організації громадського контролю за             дотриманням  прав і законних інтересів засуджених та осіб, звільнених від відбування покарання:</w:t>
      </w:r>
    </w:p>
    <w:p w14:paraId="48AB207F" w14:textId="6627C21C" w:rsidR="007B5653" w:rsidRPr="007B5653" w:rsidRDefault="007B5653" w:rsidP="007B5653">
      <w:pPr>
        <w:suppressAutoHyphens/>
        <w:spacing w:after="0" w:line="240" w:lineRule="auto"/>
        <w:ind w:firstLine="737"/>
        <w:jc w:val="both"/>
        <w:rPr>
          <w:rFonts w:ascii="Times New Roman" w:eastAsia="Times New Roman" w:hAnsi="Times New Roman" w:cs="Times New Roman"/>
          <w:sz w:val="24"/>
          <w:szCs w:val="24"/>
          <w:lang w:eastAsia="zh-CN"/>
        </w:rPr>
      </w:pPr>
      <w:r w:rsidRPr="007B5653">
        <w:rPr>
          <w:rFonts w:ascii="Times New Roman" w:eastAsia="Times New Roman" w:hAnsi="Times New Roman" w:cs="Times New Roman"/>
          <w:sz w:val="26"/>
          <w:szCs w:val="26"/>
          <w:lang w:eastAsia="zh-CN"/>
        </w:rPr>
        <w:t xml:space="preserve">1. Утворити та затвердити </w:t>
      </w:r>
      <w:r w:rsidR="00F80D65">
        <w:rPr>
          <w:rFonts w:ascii="Times New Roman" w:eastAsia="Times New Roman" w:hAnsi="Times New Roman" w:cs="Times New Roman"/>
          <w:sz w:val="26"/>
          <w:szCs w:val="26"/>
          <w:lang w:eastAsia="zh-CN"/>
        </w:rPr>
        <w:t>С</w:t>
      </w:r>
      <w:r w:rsidRPr="007B5653">
        <w:rPr>
          <w:rFonts w:ascii="Times New Roman" w:eastAsia="Times New Roman" w:hAnsi="Times New Roman" w:cs="Times New Roman"/>
          <w:sz w:val="26"/>
          <w:szCs w:val="26"/>
          <w:lang w:eastAsia="zh-CN"/>
        </w:rPr>
        <w:t>клад спостережної комісії при Дрогобицькій районній державній адміністрації згідно з додатком 1.</w:t>
      </w:r>
    </w:p>
    <w:p w14:paraId="680A7B61" w14:textId="77777777" w:rsidR="007B5653" w:rsidRPr="007B5653" w:rsidRDefault="007B5653" w:rsidP="007B5653">
      <w:pPr>
        <w:suppressAutoHyphens/>
        <w:spacing w:after="0" w:line="240" w:lineRule="auto"/>
        <w:ind w:firstLine="737"/>
        <w:jc w:val="both"/>
        <w:rPr>
          <w:rFonts w:ascii="Times New Roman" w:eastAsia="Times New Roman" w:hAnsi="Times New Roman" w:cs="Times New Roman"/>
          <w:sz w:val="26"/>
          <w:szCs w:val="26"/>
          <w:lang w:eastAsia="zh-CN"/>
        </w:rPr>
      </w:pPr>
    </w:p>
    <w:p w14:paraId="752C30DF" w14:textId="77777777" w:rsidR="007B5653" w:rsidRPr="007B5653" w:rsidRDefault="007B5653" w:rsidP="007B5653">
      <w:pPr>
        <w:suppressAutoHyphens/>
        <w:spacing w:after="0" w:line="240" w:lineRule="auto"/>
        <w:ind w:firstLine="737"/>
        <w:jc w:val="both"/>
        <w:rPr>
          <w:rFonts w:ascii="Times New Roman" w:eastAsia="Times New Roman" w:hAnsi="Times New Roman" w:cs="Times New Roman"/>
          <w:sz w:val="24"/>
          <w:szCs w:val="24"/>
          <w:lang w:val="ru-RU" w:eastAsia="zh-CN"/>
        </w:rPr>
      </w:pPr>
      <w:r w:rsidRPr="007B5653">
        <w:rPr>
          <w:rFonts w:ascii="Times New Roman" w:eastAsia="Times New Roman" w:hAnsi="Times New Roman" w:cs="Times New Roman"/>
          <w:color w:val="000000"/>
          <w:sz w:val="26"/>
          <w:szCs w:val="26"/>
          <w:lang w:eastAsia="zh-CN"/>
        </w:rPr>
        <w:t>2. Затвердити Положення про спостережну комісію при Дрогобицькій районній</w:t>
      </w:r>
      <w:r w:rsidRPr="007B5653">
        <w:rPr>
          <w:rFonts w:ascii="Times New Roman" w:eastAsia="Times New Roman" w:hAnsi="Times New Roman" w:cs="Times New Roman"/>
          <w:color w:val="000000"/>
          <w:sz w:val="26"/>
          <w:szCs w:val="26"/>
          <w:lang w:eastAsia="zh-CN"/>
        </w:rPr>
        <w:br/>
        <w:t xml:space="preserve">державній адміністрації згідно з додатком 2. </w:t>
      </w:r>
    </w:p>
    <w:p w14:paraId="3B5BC5C9" w14:textId="77777777" w:rsidR="007B5653" w:rsidRPr="007B5653" w:rsidRDefault="007B5653" w:rsidP="007B5653">
      <w:pPr>
        <w:suppressAutoHyphens/>
        <w:spacing w:after="0" w:line="240" w:lineRule="auto"/>
        <w:ind w:firstLine="737"/>
        <w:jc w:val="both"/>
        <w:rPr>
          <w:rFonts w:ascii="Times New Roman" w:eastAsia="Times New Roman" w:hAnsi="Times New Roman" w:cs="Times New Roman"/>
          <w:sz w:val="26"/>
          <w:szCs w:val="26"/>
          <w:lang w:eastAsia="zh-CN"/>
        </w:rPr>
      </w:pPr>
    </w:p>
    <w:p w14:paraId="4ABF83B7" w14:textId="17E1C37B" w:rsidR="007B5653" w:rsidRPr="007B5653" w:rsidRDefault="007B5653" w:rsidP="007B5653">
      <w:pPr>
        <w:suppressAutoHyphens/>
        <w:spacing w:after="0" w:line="240" w:lineRule="auto"/>
        <w:ind w:firstLine="737"/>
        <w:jc w:val="both"/>
        <w:rPr>
          <w:rFonts w:ascii="Times New Roman" w:eastAsia="Times New Roman" w:hAnsi="Times New Roman" w:cs="Times New Roman"/>
          <w:sz w:val="24"/>
          <w:szCs w:val="24"/>
          <w:lang w:eastAsia="zh-CN"/>
        </w:rPr>
      </w:pPr>
      <w:r w:rsidRPr="007B5653">
        <w:rPr>
          <w:rFonts w:ascii="Times New Roman" w:eastAsia="Times New Roman" w:hAnsi="Times New Roman" w:cs="Times New Roman"/>
          <w:sz w:val="26"/>
          <w:szCs w:val="26"/>
          <w:lang w:eastAsia="zh-CN"/>
        </w:rPr>
        <w:t>3. Визнати</w:t>
      </w:r>
      <w:r w:rsidRPr="007B5653">
        <w:rPr>
          <w:rFonts w:ascii="Times New Roman" w:eastAsia="Times New Roman" w:hAnsi="Times New Roman" w:cs="Times New Roman"/>
          <w:sz w:val="26"/>
          <w:szCs w:val="26"/>
          <w:lang w:eastAsia="zh-CN"/>
        </w:rPr>
        <w:tab/>
        <w:t>таким, що втратило чинність</w:t>
      </w:r>
      <w:r w:rsidR="00F80D65">
        <w:rPr>
          <w:rFonts w:ascii="Times New Roman" w:eastAsia="Times New Roman" w:hAnsi="Times New Roman" w:cs="Times New Roman"/>
          <w:sz w:val="26"/>
          <w:szCs w:val="26"/>
          <w:lang w:eastAsia="zh-CN"/>
        </w:rPr>
        <w:t>,</w:t>
      </w:r>
      <w:r w:rsidRPr="007B5653">
        <w:rPr>
          <w:rFonts w:ascii="Times New Roman" w:eastAsia="Times New Roman" w:hAnsi="Times New Roman" w:cs="Times New Roman"/>
          <w:sz w:val="26"/>
          <w:szCs w:val="26"/>
          <w:lang w:eastAsia="zh-CN"/>
        </w:rPr>
        <w:t xml:space="preserve"> розпорядження </w:t>
      </w:r>
      <w:r w:rsidR="00145B0F">
        <w:rPr>
          <w:rFonts w:ascii="Times New Roman" w:eastAsia="Times New Roman" w:hAnsi="Times New Roman" w:cs="Times New Roman"/>
          <w:sz w:val="26"/>
          <w:szCs w:val="26"/>
          <w:lang w:eastAsia="zh-CN"/>
        </w:rPr>
        <w:t xml:space="preserve">Дрогобицької </w:t>
      </w:r>
      <w:r w:rsidRPr="007B5653">
        <w:rPr>
          <w:rFonts w:ascii="Times New Roman" w:eastAsia="Times New Roman" w:hAnsi="Times New Roman" w:cs="Times New Roman"/>
          <w:sz w:val="26"/>
          <w:szCs w:val="26"/>
          <w:lang w:eastAsia="zh-CN"/>
        </w:rPr>
        <w:t xml:space="preserve">районної державної адміністрації від </w:t>
      </w:r>
      <w:r>
        <w:rPr>
          <w:rFonts w:ascii="Times New Roman" w:eastAsia="Times New Roman" w:hAnsi="Times New Roman" w:cs="Times New Roman"/>
          <w:sz w:val="26"/>
          <w:szCs w:val="26"/>
          <w:lang w:eastAsia="zh-CN"/>
        </w:rPr>
        <w:t>2</w:t>
      </w:r>
      <w:r w:rsidRPr="007B5653">
        <w:rPr>
          <w:rFonts w:ascii="Times New Roman" w:eastAsia="Times New Roman" w:hAnsi="Times New Roman" w:cs="Times New Roman"/>
          <w:sz w:val="26"/>
          <w:szCs w:val="26"/>
          <w:lang w:eastAsia="zh-CN"/>
        </w:rPr>
        <w:t xml:space="preserve"> </w:t>
      </w:r>
      <w:r>
        <w:rPr>
          <w:rFonts w:ascii="Times New Roman" w:eastAsia="Times New Roman" w:hAnsi="Times New Roman" w:cs="Times New Roman"/>
          <w:sz w:val="26"/>
          <w:szCs w:val="26"/>
          <w:lang w:eastAsia="zh-CN"/>
        </w:rPr>
        <w:t>серпня</w:t>
      </w:r>
      <w:r w:rsidRPr="007B5653">
        <w:rPr>
          <w:rFonts w:ascii="Times New Roman" w:eastAsia="Times New Roman" w:hAnsi="Times New Roman" w:cs="Times New Roman"/>
          <w:sz w:val="26"/>
          <w:szCs w:val="26"/>
          <w:lang w:eastAsia="zh-CN"/>
        </w:rPr>
        <w:t xml:space="preserve"> 20</w:t>
      </w:r>
      <w:r>
        <w:rPr>
          <w:rFonts w:ascii="Times New Roman" w:eastAsia="Times New Roman" w:hAnsi="Times New Roman" w:cs="Times New Roman"/>
          <w:sz w:val="26"/>
          <w:szCs w:val="26"/>
          <w:lang w:eastAsia="zh-CN"/>
        </w:rPr>
        <w:t>21</w:t>
      </w:r>
      <w:r w:rsidRPr="007B5653">
        <w:rPr>
          <w:rFonts w:ascii="Times New Roman" w:eastAsia="Times New Roman" w:hAnsi="Times New Roman" w:cs="Times New Roman"/>
          <w:sz w:val="26"/>
          <w:szCs w:val="26"/>
          <w:lang w:eastAsia="zh-CN"/>
        </w:rPr>
        <w:t xml:space="preserve"> року № 1</w:t>
      </w:r>
      <w:r>
        <w:rPr>
          <w:rFonts w:ascii="Times New Roman" w:eastAsia="Times New Roman" w:hAnsi="Times New Roman" w:cs="Times New Roman"/>
          <w:sz w:val="26"/>
          <w:szCs w:val="26"/>
          <w:lang w:eastAsia="zh-CN"/>
        </w:rPr>
        <w:t>41</w:t>
      </w:r>
      <w:r w:rsidRPr="007B5653">
        <w:rPr>
          <w:rFonts w:ascii="Times New Roman" w:eastAsia="Times New Roman" w:hAnsi="Times New Roman" w:cs="Times New Roman"/>
          <w:sz w:val="26"/>
          <w:szCs w:val="26"/>
          <w:lang w:eastAsia="zh-CN"/>
        </w:rPr>
        <w:t xml:space="preserve"> «Про </w:t>
      </w:r>
      <w:r>
        <w:rPr>
          <w:rFonts w:ascii="Times New Roman" w:eastAsia="Times New Roman" w:hAnsi="Times New Roman" w:cs="Times New Roman"/>
          <w:sz w:val="26"/>
          <w:szCs w:val="26"/>
          <w:lang w:eastAsia="zh-CN"/>
        </w:rPr>
        <w:t>ут</w:t>
      </w:r>
      <w:r w:rsidRPr="007B5653">
        <w:rPr>
          <w:rFonts w:ascii="Times New Roman" w:eastAsia="Times New Roman" w:hAnsi="Times New Roman" w:cs="Times New Roman"/>
          <w:sz w:val="26"/>
          <w:szCs w:val="26"/>
          <w:lang w:eastAsia="zh-CN"/>
        </w:rPr>
        <w:t>ворення спостережної</w:t>
      </w:r>
      <w:r w:rsidR="00145B0F">
        <w:rPr>
          <w:rFonts w:ascii="Times New Roman" w:eastAsia="Times New Roman" w:hAnsi="Times New Roman" w:cs="Times New Roman"/>
          <w:sz w:val="26"/>
          <w:szCs w:val="26"/>
          <w:lang w:eastAsia="zh-CN"/>
        </w:rPr>
        <w:t xml:space="preserve"> </w:t>
      </w:r>
      <w:r w:rsidRPr="007B5653">
        <w:rPr>
          <w:rFonts w:ascii="Times New Roman" w:eastAsia="Times New Roman" w:hAnsi="Times New Roman" w:cs="Times New Roman"/>
          <w:sz w:val="26"/>
          <w:szCs w:val="26"/>
          <w:lang w:eastAsia="zh-CN"/>
        </w:rPr>
        <w:t>комісії при Дрогобицькій районній державній адміністрації»</w:t>
      </w:r>
      <w:r w:rsidR="00F80D65">
        <w:rPr>
          <w:rFonts w:ascii="Times New Roman" w:eastAsia="Times New Roman" w:hAnsi="Times New Roman" w:cs="Times New Roman"/>
          <w:sz w:val="26"/>
          <w:szCs w:val="26"/>
          <w:lang w:eastAsia="zh-CN"/>
        </w:rPr>
        <w:t xml:space="preserve"> </w:t>
      </w:r>
      <w:r w:rsidR="00F6707E">
        <w:rPr>
          <w:rFonts w:ascii="Times New Roman" w:eastAsia="Times New Roman" w:hAnsi="Times New Roman" w:cs="Times New Roman"/>
          <w:sz w:val="26"/>
          <w:szCs w:val="26"/>
          <w:lang w:eastAsia="zh-CN"/>
        </w:rPr>
        <w:t>(</w:t>
      </w:r>
      <w:r w:rsidR="00F80D65">
        <w:rPr>
          <w:rFonts w:ascii="Times New Roman" w:eastAsia="Times New Roman" w:hAnsi="Times New Roman" w:cs="Times New Roman"/>
          <w:sz w:val="26"/>
          <w:szCs w:val="26"/>
          <w:lang w:eastAsia="zh-CN"/>
        </w:rPr>
        <w:t>зі змінами</w:t>
      </w:r>
      <w:r w:rsidR="00F6707E">
        <w:rPr>
          <w:rFonts w:ascii="Times New Roman" w:eastAsia="Times New Roman" w:hAnsi="Times New Roman" w:cs="Times New Roman"/>
          <w:sz w:val="26"/>
          <w:szCs w:val="26"/>
          <w:lang w:eastAsia="zh-CN"/>
        </w:rPr>
        <w:t>)</w:t>
      </w:r>
      <w:r w:rsidRPr="007B5653">
        <w:rPr>
          <w:rFonts w:ascii="Times New Roman" w:eastAsia="Times New Roman" w:hAnsi="Times New Roman" w:cs="Times New Roman"/>
          <w:sz w:val="26"/>
          <w:szCs w:val="26"/>
          <w:lang w:eastAsia="zh-CN"/>
        </w:rPr>
        <w:t>.</w:t>
      </w:r>
    </w:p>
    <w:p w14:paraId="302CD933" w14:textId="77777777" w:rsidR="007B5653" w:rsidRPr="007B5653" w:rsidRDefault="007B5653" w:rsidP="007B5653">
      <w:pPr>
        <w:suppressAutoHyphens/>
        <w:spacing w:after="0" w:line="240" w:lineRule="auto"/>
        <w:ind w:firstLine="737"/>
        <w:jc w:val="both"/>
        <w:rPr>
          <w:rFonts w:ascii="Times New Roman" w:eastAsia="Times New Roman" w:hAnsi="Times New Roman" w:cs="Times New Roman"/>
          <w:sz w:val="26"/>
          <w:szCs w:val="26"/>
          <w:lang w:eastAsia="zh-CN"/>
        </w:rPr>
      </w:pPr>
    </w:p>
    <w:p w14:paraId="43954B93" w14:textId="202F996D" w:rsidR="007B5653" w:rsidRPr="007B5653" w:rsidRDefault="007B5653" w:rsidP="007B5653">
      <w:pPr>
        <w:suppressAutoHyphens/>
        <w:spacing w:after="0" w:line="240" w:lineRule="auto"/>
        <w:ind w:firstLine="737"/>
        <w:jc w:val="both"/>
        <w:rPr>
          <w:rFonts w:ascii="Times New Roman" w:eastAsia="Times New Roman" w:hAnsi="Times New Roman" w:cs="Times New Roman"/>
          <w:sz w:val="24"/>
          <w:szCs w:val="24"/>
          <w:lang w:val="ru-RU" w:eastAsia="zh-CN"/>
        </w:rPr>
      </w:pPr>
      <w:r w:rsidRPr="007B5653">
        <w:rPr>
          <w:rFonts w:ascii="Times New Roman" w:eastAsia="Times New Roman" w:hAnsi="Times New Roman" w:cs="Times New Roman"/>
          <w:sz w:val="26"/>
          <w:szCs w:val="26"/>
          <w:lang w:eastAsia="zh-CN"/>
        </w:rPr>
        <w:t xml:space="preserve">4. Контроль за виконанням розпорядження покласти на першого заступника </w:t>
      </w:r>
      <w:r w:rsidR="00F6707E">
        <w:rPr>
          <w:rFonts w:ascii="Times New Roman" w:eastAsia="Times New Roman" w:hAnsi="Times New Roman" w:cs="Times New Roman"/>
          <w:sz w:val="26"/>
          <w:szCs w:val="26"/>
          <w:lang w:eastAsia="zh-CN"/>
        </w:rPr>
        <w:t>голови</w:t>
      </w:r>
      <w:r w:rsidR="00145B0F">
        <w:rPr>
          <w:rFonts w:ascii="Times New Roman" w:eastAsia="Times New Roman" w:hAnsi="Times New Roman" w:cs="Times New Roman"/>
          <w:sz w:val="26"/>
          <w:szCs w:val="26"/>
          <w:lang w:eastAsia="zh-CN"/>
        </w:rPr>
        <w:t xml:space="preserve"> райдержадміністрації </w:t>
      </w:r>
      <w:r w:rsidRPr="007B5653">
        <w:rPr>
          <w:rFonts w:ascii="Times New Roman" w:eastAsia="Times New Roman" w:hAnsi="Times New Roman" w:cs="Times New Roman"/>
          <w:sz w:val="26"/>
          <w:szCs w:val="26"/>
          <w:lang w:eastAsia="zh-CN"/>
        </w:rPr>
        <w:t xml:space="preserve">Романа </w:t>
      </w:r>
      <w:proofErr w:type="spellStart"/>
      <w:r w:rsidRPr="007B5653">
        <w:rPr>
          <w:rFonts w:ascii="Times New Roman" w:eastAsia="Times New Roman" w:hAnsi="Times New Roman" w:cs="Times New Roman"/>
          <w:sz w:val="26"/>
          <w:szCs w:val="26"/>
          <w:lang w:eastAsia="zh-CN"/>
        </w:rPr>
        <w:t>Шлярпа</w:t>
      </w:r>
      <w:proofErr w:type="spellEnd"/>
      <w:r w:rsidRPr="007B5653">
        <w:rPr>
          <w:rFonts w:ascii="Times New Roman" w:eastAsia="Times New Roman" w:hAnsi="Times New Roman" w:cs="Times New Roman"/>
          <w:sz w:val="26"/>
          <w:szCs w:val="26"/>
          <w:lang w:eastAsia="zh-CN"/>
        </w:rPr>
        <w:t>.</w:t>
      </w:r>
    </w:p>
    <w:p w14:paraId="6BAE0F59" w14:textId="40C0E4BF" w:rsidR="007B5653" w:rsidRDefault="007B5653" w:rsidP="00E91217">
      <w:pPr>
        <w:ind w:firstLine="708"/>
        <w:jc w:val="both"/>
      </w:pPr>
    </w:p>
    <w:p w14:paraId="43145AF0" w14:textId="7EF18412" w:rsidR="007B5653" w:rsidRPr="007B5653" w:rsidRDefault="007B5653" w:rsidP="00E91217">
      <w:pPr>
        <w:ind w:firstLine="708"/>
        <w:jc w:val="both"/>
        <w:rPr>
          <w:rFonts w:ascii="Times New Roman" w:hAnsi="Times New Roman" w:cs="Times New Roman"/>
          <w:b/>
          <w:bCs/>
          <w:sz w:val="26"/>
          <w:szCs w:val="26"/>
        </w:rPr>
      </w:pPr>
    </w:p>
    <w:p w14:paraId="26662EFD" w14:textId="40A00EFB" w:rsidR="000920A0" w:rsidRDefault="007B5653" w:rsidP="00CF2330">
      <w:pPr>
        <w:ind w:firstLine="708"/>
        <w:jc w:val="both"/>
        <w:rPr>
          <w:rFonts w:ascii="Times New Roman" w:hAnsi="Times New Roman" w:cs="Times New Roman"/>
          <w:b/>
          <w:bCs/>
          <w:sz w:val="26"/>
          <w:szCs w:val="26"/>
        </w:rPr>
      </w:pPr>
      <w:r w:rsidRPr="007B5653">
        <w:rPr>
          <w:rFonts w:ascii="Times New Roman" w:hAnsi="Times New Roman" w:cs="Times New Roman"/>
          <w:b/>
          <w:bCs/>
          <w:sz w:val="26"/>
          <w:szCs w:val="26"/>
        </w:rPr>
        <w:t>Начальник</w:t>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sidRPr="007B5653">
        <w:rPr>
          <w:rFonts w:ascii="Times New Roman" w:hAnsi="Times New Roman" w:cs="Times New Roman"/>
          <w:b/>
          <w:bCs/>
          <w:sz w:val="26"/>
          <w:szCs w:val="26"/>
        </w:rPr>
        <w:t xml:space="preserve"> Степан КУЛИНЯК</w:t>
      </w:r>
    </w:p>
    <w:p w14:paraId="576B7DF6" w14:textId="77777777" w:rsidR="00CF2330" w:rsidRPr="00CF2330" w:rsidRDefault="00CF2330" w:rsidP="00CF2330">
      <w:pPr>
        <w:ind w:firstLine="708"/>
        <w:jc w:val="both"/>
        <w:rPr>
          <w:rFonts w:ascii="Times New Roman" w:hAnsi="Times New Roman" w:cs="Times New Roman"/>
          <w:b/>
          <w:bCs/>
          <w:sz w:val="26"/>
          <w:szCs w:val="26"/>
        </w:rPr>
      </w:pPr>
    </w:p>
    <w:p w14:paraId="4083C986" w14:textId="77777777" w:rsidR="00B93BBF" w:rsidRDefault="007B5653" w:rsidP="000920A0">
      <w:pPr>
        <w:suppressAutoHyphens/>
        <w:spacing w:after="0" w:line="240" w:lineRule="auto"/>
        <w:ind w:left="4956" w:firstLine="708"/>
        <w:rPr>
          <w:rFonts w:ascii="Times New Roman" w:eastAsia="Times New Roman" w:hAnsi="Times New Roman" w:cs="Times New Roman"/>
          <w:color w:val="000000"/>
          <w:sz w:val="26"/>
          <w:szCs w:val="26"/>
          <w:lang w:eastAsia="ar-SA"/>
        </w:rPr>
      </w:pPr>
      <w:r w:rsidRPr="006B1F59">
        <w:rPr>
          <w:rFonts w:ascii="Times New Roman" w:eastAsia="Times New Roman" w:hAnsi="Times New Roman" w:cs="Times New Roman"/>
          <w:color w:val="000000"/>
          <w:sz w:val="26"/>
          <w:szCs w:val="26"/>
          <w:lang w:eastAsia="ar-SA"/>
        </w:rPr>
        <w:t xml:space="preserve">         </w:t>
      </w:r>
    </w:p>
    <w:p w14:paraId="3638D29F" w14:textId="77777777" w:rsidR="00B93BBF" w:rsidRDefault="00B93BBF" w:rsidP="00B93BBF">
      <w:pPr>
        <w:suppressAutoHyphens/>
        <w:spacing w:after="0" w:line="240" w:lineRule="auto"/>
        <w:ind w:left="6237" w:firstLine="6"/>
        <w:rPr>
          <w:rFonts w:ascii="Times New Roman" w:eastAsia="Times New Roman" w:hAnsi="Times New Roman" w:cs="Times New Roman"/>
          <w:color w:val="000000"/>
          <w:sz w:val="26"/>
          <w:szCs w:val="26"/>
          <w:lang w:eastAsia="ar-SA"/>
        </w:rPr>
      </w:pPr>
    </w:p>
    <w:p w14:paraId="799EC92F" w14:textId="1AD6E090" w:rsidR="007B5653" w:rsidRPr="006B1F59" w:rsidRDefault="007B5653" w:rsidP="00B93BBF">
      <w:pPr>
        <w:suppressAutoHyphens/>
        <w:spacing w:after="0" w:line="240" w:lineRule="auto"/>
        <w:ind w:left="6237" w:firstLine="6"/>
        <w:rPr>
          <w:rFonts w:ascii="Times New Roman" w:eastAsia="Times New Roman" w:hAnsi="Times New Roman" w:cs="Times New Roman"/>
          <w:sz w:val="24"/>
          <w:szCs w:val="24"/>
          <w:lang w:eastAsia="zh-CN"/>
        </w:rPr>
      </w:pPr>
      <w:r w:rsidRPr="006B1F59">
        <w:rPr>
          <w:rFonts w:ascii="Times New Roman" w:eastAsia="Times New Roman" w:hAnsi="Times New Roman" w:cs="Times New Roman"/>
          <w:color w:val="000000"/>
          <w:sz w:val="26"/>
          <w:szCs w:val="26"/>
          <w:lang w:eastAsia="ar-SA"/>
        </w:rPr>
        <w:lastRenderedPageBreak/>
        <w:t>Додаток 1</w:t>
      </w:r>
    </w:p>
    <w:p w14:paraId="5B990257" w14:textId="7550E756" w:rsidR="007B5653" w:rsidRPr="006B1F59" w:rsidRDefault="007B5653" w:rsidP="007B5653">
      <w:pPr>
        <w:suppressAutoHyphens/>
        <w:spacing w:after="0" w:line="288" w:lineRule="auto"/>
        <w:ind w:left="6236"/>
        <w:rPr>
          <w:rFonts w:ascii="Times New Roman" w:eastAsia="Times New Roman" w:hAnsi="Times New Roman" w:cs="Times New Roman"/>
          <w:sz w:val="24"/>
          <w:szCs w:val="24"/>
          <w:lang w:eastAsia="zh-CN"/>
        </w:rPr>
      </w:pPr>
      <w:r w:rsidRPr="006B1F59">
        <w:rPr>
          <w:rFonts w:ascii="Times New Roman" w:eastAsia="Times New Roman" w:hAnsi="Times New Roman" w:cs="Times New Roman"/>
          <w:color w:val="1F282C"/>
          <w:sz w:val="26"/>
          <w:szCs w:val="26"/>
          <w:lang w:eastAsia="zh-CN"/>
        </w:rPr>
        <w:t xml:space="preserve">до розпорядження районної </w:t>
      </w:r>
      <w:r w:rsidR="00E20208">
        <w:rPr>
          <w:rFonts w:ascii="Times New Roman" w:eastAsia="Times New Roman" w:hAnsi="Times New Roman" w:cs="Times New Roman"/>
          <w:color w:val="1F282C"/>
          <w:sz w:val="26"/>
          <w:szCs w:val="26"/>
          <w:lang w:eastAsia="zh-CN"/>
        </w:rPr>
        <w:t>військової</w:t>
      </w:r>
      <w:r w:rsidRPr="006B1F59">
        <w:rPr>
          <w:rFonts w:ascii="Times New Roman" w:eastAsia="Times New Roman" w:hAnsi="Times New Roman" w:cs="Times New Roman"/>
          <w:color w:val="1F282C"/>
          <w:sz w:val="26"/>
          <w:szCs w:val="26"/>
          <w:lang w:eastAsia="zh-CN"/>
        </w:rPr>
        <w:t xml:space="preserve"> адміністрації</w:t>
      </w:r>
    </w:p>
    <w:p w14:paraId="17FB9D99" w14:textId="193DD9A3" w:rsidR="007B5653" w:rsidRPr="006B1F59" w:rsidRDefault="007B5653" w:rsidP="007B5653">
      <w:pPr>
        <w:suppressAutoHyphens/>
        <w:spacing w:after="0" w:line="240" w:lineRule="auto"/>
        <w:ind w:firstLine="680"/>
        <w:rPr>
          <w:rFonts w:ascii="Calibri" w:eastAsia="Times New Roman" w:hAnsi="Calibri" w:cs="Times New Roman"/>
          <w:color w:val="00000A"/>
          <w:lang w:eastAsia="ru-RU"/>
        </w:rPr>
      </w:pPr>
      <w:r w:rsidRPr="006B1F59">
        <w:rPr>
          <w:rFonts w:ascii="Times New Roman" w:eastAsia="Times New Roman" w:hAnsi="Times New Roman" w:cs="Times New Roman"/>
          <w:color w:val="000000"/>
          <w:sz w:val="26"/>
          <w:szCs w:val="26"/>
          <w:lang w:eastAsia="ru-RU"/>
        </w:rPr>
        <w:t xml:space="preserve">                                                                                     </w:t>
      </w:r>
      <w:r w:rsidR="003D1968">
        <w:rPr>
          <w:rFonts w:ascii="Times New Roman" w:eastAsia="Times New Roman" w:hAnsi="Times New Roman" w:cs="Times New Roman"/>
          <w:color w:val="000000"/>
          <w:sz w:val="26"/>
          <w:szCs w:val="26"/>
          <w:lang w:val="en-US" w:eastAsia="ru-RU"/>
        </w:rPr>
        <w:t>9</w:t>
      </w:r>
      <w:r w:rsidR="004600C1">
        <w:rPr>
          <w:rFonts w:ascii="Times New Roman" w:eastAsia="Times New Roman" w:hAnsi="Times New Roman" w:cs="Times New Roman"/>
          <w:color w:val="000000"/>
          <w:sz w:val="26"/>
          <w:szCs w:val="26"/>
          <w:lang w:eastAsia="ru-RU"/>
        </w:rPr>
        <w:t xml:space="preserve"> вересня 2024 р. </w:t>
      </w:r>
      <w:r w:rsidR="004C091B" w:rsidRPr="006B1F59">
        <w:rPr>
          <w:rFonts w:ascii="Times New Roman" w:eastAsia="Times New Roman" w:hAnsi="Times New Roman" w:cs="Times New Roman"/>
          <w:color w:val="000000"/>
          <w:sz w:val="26"/>
          <w:szCs w:val="26"/>
          <w:lang w:eastAsia="ru-RU"/>
        </w:rPr>
        <w:t>№</w:t>
      </w:r>
      <w:r w:rsidR="004600C1">
        <w:rPr>
          <w:rFonts w:ascii="Times New Roman" w:eastAsia="Times New Roman" w:hAnsi="Times New Roman" w:cs="Times New Roman"/>
          <w:color w:val="000000"/>
          <w:sz w:val="26"/>
          <w:szCs w:val="26"/>
          <w:lang w:eastAsia="ru-RU"/>
        </w:rPr>
        <w:t>89</w:t>
      </w:r>
    </w:p>
    <w:p w14:paraId="19C67608" w14:textId="77777777" w:rsidR="009F31B6" w:rsidRPr="006B1F59" w:rsidRDefault="009F31B6" w:rsidP="00B93BBF">
      <w:pPr>
        <w:tabs>
          <w:tab w:val="left" w:pos="426"/>
          <w:tab w:val="left" w:pos="7920"/>
        </w:tabs>
        <w:suppressAutoHyphens/>
        <w:spacing w:after="0" w:line="240" w:lineRule="auto"/>
        <w:rPr>
          <w:rFonts w:ascii="Times New Roman" w:eastAsia="Times New Roman" w:hAnsi="Times New Roman" w:cs="Times New Roman"/>
          <w:b/>
          <w:sz w:val="26"/>
          <w:szCs w:val="26"/>
          <w:lang w:eastAsia="zh-CN"/>
        </w:rPr>
      </w:pPr>
    </w:p>
    <w:p w14:paraId="7C3B2929" w14:textId="77777777" w:rsidR="007B5653" w:rsidRPr="006B1F59" w:rsidRDefault="007B5653" w:rsidP="007B5653">
      <w:pPr>
        <w:tabs>
          <w:tab w:val="left" w:pos="426"/>
          <w:tab w:val="left" w:pos="7920"/>
        </w:tabs>
        <w:suppressAutoHyphens/>
        <w:spacing w:after="0" w:line="240" w:lineRule="auto"/>
        <w:jc w:val="center"/>
        <w:rPr>
          <w:rFonts w:ascii="Times New Roman" w:eastAsia="Times New Roman" w:hAnsi="Times New Roman" w:cs="Times New Roman"/>
          <w:sz w:val="24"/>
          <w:szCs w:val="24"/>
          <w:lang w:eastAsia="zh-CN"/>
        </w:rPr>
      </w:pPr>
      <w:r w:rsidRPr="006B1F59">
        <w:rPr>
          <w:rFonts w:ascii="Times New Roman" w:eastAsia="Times New Roman" w:hAnsi="Times New Roman" w:cs="Times New Roman"/>
          <w:b/>
          <w:sz w:val="26"/>
          <w:szCs w:val="26"/>
          <w:lang w:eastAsia="zh-CN"/>
        </w:rPr>
        <w:t>СКЛАД</w:t>
      </w:r>
    </w:p>
    <w:p w14:paraId="04A6FF3C" w14:textId="18AE4483" w:rsidR="007B5653" w:rsidRDefault="007B5653" w:rsidP="007B5653">
      <w:pPr>
        <w:tabs>
          <w:tab w:val="left" w:pos="426"/>
          <w:tab w:val="left" w:pos="7920"/>
        </w:tabs>
        <w:suppressAutoHyphens/>
        <w:spacing w:after="0" w:line="240" w:lineRule="auto"/>
        <w:jc w:val="center"/>
        <w:rPr>
          <w:rFonts w:ascii="Times New Roman" w:eastAsia="Times New Roman" w:hAnsi="Times New Roman" w:cs="Times New Roman"/>
          <w:b/>
          <w:sz w:val="26"/>
          <w:szCs w:val="26"/>
          <w:lang w:eastAsia="zh-CN"/>
        </w:rPr>
      </w:pPr>
      <w:r w:rsidRPr="006B1F59">
        <w:rPr>
          <w:rFonts w:ascii="Times New Roman" w:eastAsia="Times New Roman" w:hAnsi="Times New Roman" w:cs="Times New Roman"/>
          <w:b/>
          <w:sz w:val="26"/>
          <w:szCs w:val="26"/>
          <w:lang w:eastAsia="zh-CN"/>
        </w:rPr>
        <w:t xml:space="preserve">спостережної комісії при Дрогобицькій районній державній адміністрації </w:t>
      </w:r>
    </w:p>
    <w:p w14:paraId="67A27B8E" w14:textId="77777777" w:rsidR="005477C5" w:rsidRPr="006B1F59" w:rsidRDefault="005477C5" w:rsidP="00C43B1C">
      <w:pPr>
        <w:tabs>
          <w:tab w:val="left" w:pos="426"/>
          <w:tab w:val="left" w:pos="7920"/>
        </w:tabs>
        <w:suppressAutoHyphens/>
        <w:spacing w:after="0" w:line="240" w:lineRule="auto"/>
        <w:rPr>
          <w:rFonts w:ascii="Times New Roman" w:eastAsia="Times New Roman" w:hAnsi="Times New Roman" w:cs="Times New Roman"/>
          <w:sz w:val="24"/>
          <w:szCs w:val="24"/>
          <w:lang w:eastAsia="zh-CN"/>
        </w:rPr>
      </w:pPr>
    </w:p>
    <w:tbl>
      <w:tblPr>
        <w:tblpPr w:leftFromText="180" w:rightFromText="180" w:vertAnchor="text" w:horzAnchor="margin" w:tblpXSpec="center" w:tblpY="136"/>
        <w:tblW w:w="10154" w:type="dxa"/>
        <w:tblLayout w:type="fixed"/>
        <w:tblLook w:val="04A0" w:firstRow="1" w:lastRow="0" w:firstColumn="1" w:lastColumn="0" w:noHBand="0" w:noVBand="1"/>
      </w:tblPr>
      <w:tblGrid>
        <w:gridCol w:w="3823"/>
        <w:gridCol w:w="6331"/>
      </w:tblGrid>
      <w:tr w:rsidR="003C0207" w:rsidRPr="006B1F59" w14:paraId="7B41BEFA" w14:textId="77777777" w:rsidTr="00817D96">
        <w:tc>
          <w:tcPr>
            <w:tcW w:w="3823" w:type="dxa"/>
            <w:hideMark/>
          </w:tcPr>
          <w:p w14:paraId="399174CD" w14:textId="77777777" w:rsidR="003C0207" w:rsidRPr="006B1F59" w:rsidRDefault="003C0207" w:rsidP="003C0207">
            <w:pPr>
              <w:widowControl w:val="0"/>
              <w:tabs>
                <w:tab w:val="left" w:pos="426"/>
                <w:tab w:val="left" w:pos="7920"/>
              </w:tabs>
              <w:suppressAutoHyphens/>
              <w:autoSpaceDE w:val="0"/>
              <w:spacing w:after="0" w:line="240" w:lineRule="auto"/>
              <w:rPr>
                <w:rFonts w:ascii="Times New Roman" w:eastAsia="Times New Roman" w:hAnsi="Times New Roman" w:cs="Times New Roman"/>
                <w:sz w:val="24"/>
                <w:szCs w:val="24"/>
                <w:lang w:eastAsia="zh-CN"/>
              </w:rPr>
            </w:pPr>
            <w:r w:rsidRPr="006B1F59">
              <w:rPr>
                <w:rFonts w:ascii="Times New Roman" w:eastAsia="Times New Roman" w:hAnsi="Times New Roman" w:cs="Times New Roman"/>
                <w:sz w:val="26"/>
                <w:szCs w:val="26"/>
                <w:lang w:eastAsia="zh-CN"/>
              </w:rPr>
              <w:t xml:space="preserve">ШЛЯРП </w:t>
            </w:r>
          </w:p>
          <w:p w14:paraId="1C3AABE6" w14:textId="77777777" w:rsidR="003C0207" w:rsidRPr="006B1F59" w:rsidRDefault="003C0207" w:rsidP="003C0207">
            <w:pPr>
              <w:widowControl w:val="0"/>
              <w:tabs>
                <w:tab w:val="left" w:pos="426"/>
                <w:tab w:val="left" w:pos="7920"/>
              </w:tabs>
              <w:suppressAutoHyphens/>
              <w:autoSpaceDE w:val="0"/>
              <w:spacing w:after="0" w:line="240" w:lineRule="auto"/>
              <w:rPr>
                <w:rFonts w:ascii="Times New Roman" w:eastAsia="Times New Roman" w:hAnsi="Times New Roman" w:cs="Times New Roman"/>
                <w:sz w:val="24"/>
                <w:szCs w:val="24"/>
                <w:lang w:eastAsia="zh-CN"/>
              </w:rPr>
            </w:pPr>
            <w:r w:rsidRPr="006B1F59">
              <w:rPr>
                <w:rFonts w:ascii="Times New Roman" w:eastAsia="Times New Roman" w:hAnsi="Times New Roman" w:cs="Times New Roman"/>
                <w:sz w:val="26"/>
                <w:szCs w:val="26"/>
                <w:lang w:eastAsia="zh-CN"/>
              </w:rPr>
              <w:t>Роман Іванович</w:t>
            </w:r>
          </w:p>
        </w:tc>
        <w:tc>
          <w:tcPr>
            <w:tcW w:w="6331" w:type="dxa"/>
            <w:hideMark/>
          </w:tcPr>
          <w:p w14:paraId="11E15EB7" w14:textId="7ABC434F" w:rsidR="003C0207" w:rsidRPr="006B1F59" w:rsidRDefault="003C0207" w:rsidP="003C0207">
            <w:pPr>
              <w:widowControl w:val="0"/>
              <w:tabs>
                <w:tab w:val="left" w:pos="426"/>
                <w:tab w:val="left" w:pos="7920"/>
              </w:tabs>
              <w:suppressAutoHyphens/>
              <w:autoSpaceDE w:val="0"/>
              <w:spacing w:after="0" w:line="240" w:lineRule="auto"/>
              <w:rPr>
                <w:rFonts w:ascii="Times New Roman" w:eastAsia="Times New Roman" w:hAnsi="Times New Roman" w:cs="Times New Roman"/>
                <w:sz w:val="24"/>
                <w:szCs w:val="24"/>
                <w:lang w:eastAsia="zh-CN"/>
              </w:rPr>
            </w:pPr>
            <w:r w:rsidRPr="006B1F59">
              <w:rPr>
                <w:rFonts w:ascii="Times New Roman" w:eastAsia="Times New Roman" w:hAnsi="Times New Roman" w:cs="Times New Roman"/>
                <w:sz w:val="26"/>
                <w:szCs w:val="26"/>
                <w:lang w:eastAsia="zh-CN"/>
              </w:rPr>
              <w:t xml:space="preserve">перший заступник </w:t>
            </w:r>
            <w:r w:rsidR="00C57224">
              <w:rPr>
                <w:rFonts w:ascii="Times New Roman" w:eastAsia="Times New Roman" w:hAnsi="Times New Roman" w:cs="Times New Roman"/>
                <w:sz w:val="26"/>
                <w:szCs w:val="26"/>
                <w:lang w:eastAsia="zh-CN"/>
              </w:rPr>
              <w:t>голови</w:t>
            </w:r>
            <w:r w:rsidR="00EE1DF4">
              <w:rPr>
                <w:rFonts w:ascii="Times New Roman" w:eastAsia="Times New Roman" w:hAnsi="Times New Roman" w:cs="Times New Roman"/>
                <w:sz w:val="26"/>
                <w:szCs w:val="26"/>
                <w:lang w:eastAsia="zh-CN"/>
              </w:rPr>
              <w:t xml:space="preserve"> </w:t>
            </w:r>
            <w:r w:rsidRPr="006B1F59">
              <w:rPr>
                <w:rFonts w:ascii="Times New Roman" w:eastAsia="Times New Roman" w:hAnsi="Times New Roman" w:cs="Times New Roman"/>
                <w:sz w:val="26"/>
                <w:szCs w:val="26"/>
                <w:lang w:eastAsia="zh-CN"/>
              </w:rPr>
              <w:t>райдержадміністрації,</w:t>
            </w:r>
          </w:p>
          <w:p w14:paraId="1D5B8F9B" w14:textId="6B43B7B2" w:rsidR="003C0207" w:rsidRDefault="003C0207" w:rsidP="003C0207">
            <w:pPr>
              <w:widowControl w:val="0"/>
              <w:tabs>
                <w:tab w:val="left" w:pos="426"/>
                <w:tab w:val="left" w:pos="7920"/>
              </w:tabs>
              <w:suppressAutoHyphens/>
              <w:autoSpaceDE w:val="0"/>
              <w:spacing w:after="0" w:line="240" w:lineRule="auto"/>
              <w:rPr>
                <w:rFonts w:ascii="Times New Roman" w:eastAsia="Times New Roman" w:hAnsi="Times New Roman" w:cs="Times New Roman"/>
                <w:sz w:val="26"/>
                <w:szCs w:val="26"/>
                <w:lang w:eastAsia="zh-CN"/>
              </w:rPr>
            </w:pPr>
            <w:r w:rsidRPr="006B1F59">
              <w:rPr>
                <w:rFonts w:ascii="Times New Roman" w:eastAsia="Times New Roman" w:hAnsi="Times New Roman" w:cs="Times New Roman"/>
                <w:sz w:val="26"/>
                <w:szCs w:val="26"/>
                <w:lang w:eastAsia="zh-CN"/>
              </w:rPr>
              <w:t>голова комісії</w:t>
            </w:r>
          </w:p>
          <w:p w14:paraId="1FEB1CDB" w14:textId="77777777" w:rsidR="00F80D65" w:rsidRDefault="00F80D65" w:rsidP="003C0207">
            <w:pPr>
              <w:widowControl w:val="0"/>
              <w:tabs>
                <w:tab w:val="left" w:pos="426"/>
                <w:tab w:val="left" w:pos="7920"/>
              </w:tabs>
              <w:suppressAutoHyphens/>
              <w:autoSpaceDE w:val="0"/>
              <w:spacing w:after="0" w:line="240" w:lineRule="auto"/>
              <w:rPr>
                <w:rFonts w:ascii="Times New Roman" w:eastAsia="Times New Roman" w:hAnsi="Times New Roman" w:cs="Times New Roman"/>
                <w:sz w:val="26"/>
                <w:szCs w:val="26"/>
                <w:lang w:eastAsia="zh-CN"/>
              </w:rPr>
            </w:pPr>
          </w:p>
          <w:p w14:paraId="0DFB42E3" w14:textId="30FE0D93" w:rsidR="00577898" w:rsidRPr="006B1F59" w:rsidRDefault="00577898" w:rsidP="003C0207">
            <w:pPr>
              <w:widowControl w:val="0"/>
              <w:tabs>
                <w:tab w:val="left" w:pos="426"/>
                <w:tab w:val="left" w:pos="7920"/>
              </w:tabs>
              <w:suppressAutoHyphens/>
              <w:autoSpaceDE w:val="0"/>
              <w:spacing w:after="0" w:line="240" w:lineRule="auto"/>
              <w:rPr>
                <w:rFonts w:ascii="Times New Roman" w:eastAsia="Times New Roman" w:hAnsi="Times New Roman" w:cs="Times New Roman"/>
                <w:sz w:val="24"/>
                <w:szCs w:val="24"/>
                <w:lang w:eastAsia="zh-CN"/>
              </w:rPr>
            </w:pPr>
          </w:p>
        </w:tc>
      </w:tr>
      <w:tr w:rsidR="003C0207" w:rsidRPr="006B1F59" w14:paraId="01594A14" w14:textId="77777777" w:rsidTr="00817D96">
        <w:tc>
          <w:tcPr>
            <w:tcW w:w="3823" w:type="dxa"/>
            <w:hideMark/>
          </w:tcPr>
          <w:p w14:paraId="7F80EDA7" w14:textId="77777777" w:rsidR="003C0207" w:rsidRPr="006B1F59" w:rsidRDefault="003C0207" w:rsidP="003C0207">
            <w:pPr>
              <w:widowControl w:val="0"/>
              <w:tabs>
                <w:tab w:val="left" w:pos="426"/>
                <w:tab w:val="left" w:pos="7920"/>
              </w:tabs>
              <w:suppressAutoHyphens/>
              <w:autoSpaceDE w:val="0"/>
              <w:spacing w:after="0" w:line="240" w:lineRule="auto"/>
              <w:rPr>
                <w:rFonts w:ascii="Times New Roman" w:eastAsia="Times New Roman" w:hAnsi="Times New Roman" w:cs="Times New Roman"/>
                <w:sz w:val="26"/>
                <w:szCs w:val="26"/>
                <w:lang w:eastAsia="zh-CN"/>
              </w:rPr>
            </w:pPr>
            <w:r w:rsidRPr="006B1F59">
              <w:rPr>
                <w:rFonts w:ascii="Times New Roman" w:eastAsia="Times New Roman" w:hAnsi="Times New Roman" w:cs="Times New Roman"/>
                <w:sz w:val="26"/>
                <w:szCs w:val="26"/>
                <w:lang w:eastAsia="zh-CN"/>
              </w:rPr>
              <w:t xml:space="preserve">КУЛИНЯК </w:t>
            </w:r>
          </w:p>
          <w:p w14:paraId="102A26D8" w14:textId="77777777" w:rsidR="003C0207" w:rsidRPr="006B1F59" w:rsidRDefault="003C0207" w:rsidP="003C0207">
            <w:pPr>
              <w:widowControl w:val="0"/>
              <w:tabs>
                <w:tab w:val="left" w:pos="426"/>
                <w:tab w:val="left" w:pos="7920"/>
              </w:tabs>
              <w:suppressAutoHyphens/>
              <w:autoSpaceDE w:val="0"/>
              <w:spacing w:after="0" w:line="240" w:lineRule="auto"/>
              <w:rPr>
                <w:rFonts w:ascii="Times New Roman" w:eastAsia="Times New Roman" w:hAnsi="Times New Roman" w:cs="Times New Roman"/>
                <w:sz w:val="24"/>
                <w:szCs w:val="24"/>
                <w:lang w:eastAsia="zh-CN"/>
              </w:rPr>
            </w:pPr>
            <w:proofErr w:type="spellStart"/>
            <w:r w:rsidRPr="006B1F59">
              <w:rPr>
                <w:rFonts w:ascii="Times New Roman" w:eastAsia="Times New Roman" w:hAnsi="Times New Roman" w:cs="Times New Roman"/>
                <w:sz w:val="26"/>
                <w:szCs w:val="26"/>
                <w:lang w:eastAsia="zh-CN"/>
              </w:rPr>
              <w:t>Єлізавета</w:t>
            </w:r>
            <w:proofErr w:type="spellEnd"/>
            <w:r w:rsidRPr="006B1F59">
              <w:rPr>
                <w:rFonts w:ascii="Times New Roman" w:eastAsia="Times New Roman" w:hAnsi="Times New Roman" w:cs="Times New Roman"/>
                <w:sz w:val="26"/>
                <w:szCs w:val="26"/>
                <w:lang w:eastAsia="zh-CN"/>
              </w:rPr>
              <w:t xml:space="preserve"> Олегівна </w:t>
            </w:r>
          </w:p>
        </w:tc>
        <w:tc>
          <w:tcPr>
            <w:tcW w:w="6331" w:type="dxa"/>
          </w:tcPr>
          <w:p w14:paraId="3C20D3A8" w14:textId="77777777" w:rsidR="003C0207" w:rsidRDefault="003C0207" w:rsidP="003C0207">
            <w:pPr>
              <w:widowControl w:val="0"/>
              <w:tabs>
                <w:tab w:val="left" w:pos="426"/>
                <w:tab w:val="left" w:pos="884"/>
                <w:tab w:val="left" w:pos="7920"/>
              </w:tabs>
              <w:suppressAutoHyphens/>
              <w:autoSpaceDE w:val="0"/>
              <w:spacing w:after="0" w:line="240" w:lineRule="auto"/>
              <w:ind w:left="33" w:hanging="33"/>
              <w:rPr>
                <w:rFonts w:ascii="Times New Roman" w:eastAsia="Times New Roman" w:hAnsi="Times New Roman" w:cs="Times New Roman"/>
                <w:sz w:val="26"/>
                <w:szCs w:val="26"/>
                <w:lang w:eastAsia="zh-CN"/>
              </w:rPr>
            </w:pPr>
            <w:r w:rsidRPr="006B1F59">
              <w:rPr>
                <w:rFonts w:ascii="Times New Roman" w:eastAsia="Times New Roman" w:hAnsi="Times New Roman" w:cs="Times New Roman"/>
                <w:sz w:val="26"/>
                <w:szCs w:val="26"/>
                <w:lang w:eastAsia="zh-CN"/>
              </w:rPr>
              <w:t>головний спеціаліст відділу правового забезпечення апарату райдержадміністрації, секретар комісії</w:t>
            </w:r>
          </w:p>
          <w:p w14:paraId="5264ADCB" w14:textId="77777777" w:rsidR="003C0207" w:rsidRPr="006B1F59" w:rsidRDefault="003C0207" w:rsidP="003C0207">
            <w:pPr>
              <w:widowControl w:val="0"/>
              <w:tabs>
                <w:tab w:val="left" w:pos="426"/>
                <w:tab w:val="left" w:pos="884"/>
                <w:tab w:val="left" w:pos="7920"/>
              </w:tabs>
              <w:suppressAutoHyphens/>
              <w:autoSpaceDE w:val="0"/>
              <w:spacing w:after="0" w:line="240" w:lineRule="auto"/>
              <w:ind w:left="33" w:hanging="33"/>
              <w:rPr>
                <w:rFonts w:ascii="Times New Roman" w:eastAsia="Times New Roman" w:hAnsi="Times New Roman" w:cs="Times New Roman"/>
                <w:sz w:val="24"/>
                <w:szCs w:val="24"/>
                <w:lang w:eastAsia="zh-CN"/>
              </w:rPr>
            </w:pPr>
          </w:p>
          <w:p w14:paraId="7B6C35CF" w14:textId="77777777" w:rsidR="003C0207" w:rsidRPr="006B1F59" w:rsidRDefault="003C0207" w:rsidP="003C0207">
            <w:pPr>
              <w:widowControl w:val="0"/>
              <w:tabs>
                <w:tab w:val="left" w:pos="426"/>
                <w:tab w:val="left" w:pos="7920"/>
              </w:tabs>
              <w:suppressAutoHyphens/>
              <w:autoSpaceDE w:val="0"/>
              <w:spacing w:after="0" w:line="240" w:lineRule="auto"/>
              <w:jc w:val="center"/>
              <w:rPr>
                <w:rFonts w:ascii="Times New Roman" w:eastAsia="Times New Roman" w:hAnsi="Times New Roman" w:cs="Times New Roman"/>
                <w:b/>
                <w:sz w:val="26"/>
                <w:szCs w:val="26"/>
                <w:lang w:eastAsia="zh-CN"/>
              </w:rPr>
            </w:pPr>
          </w:p>
        </w:tc>
      </w:tr>
      <w:tr w:rsidR="003C0207" w:rsidRPr="006B1F59" w14:paraId="146B3F3C" w14:textId="77777777" w:rsidTr="00817D96">
        <w:tc>
          <w:tcPr>
            <w:tcW w:w="10154" w:type="dxa"/>
            <w:gridSpan w:val="2"/>
            <w:hideMark/>
          </w:tcPr>
          <w:p w14:paraId="597B88C0" w14:textId="77777777" w:rsidR="003C0207" w:rsidRDefault="003C0207" w:rsidP="003C0207">
            <w:pPr>
              <w:widowControl w:val="0"/>
              <w:tabs>
                <w:tab w:val="left" w:pos="426"/>
                <w:tab w:val="left" w:pos="7920"/>
              </w:tabs>
              <w:suppressAutoHyphens/>
              <w:autoSpaceDE w:val="0"/>
              <w:spacing w:after="0" w:line="240" w:lineRule="auto"/>
              <w:jc w:val="center"/>
              <w:rPr>
                <w:rFonts w:ascii="Times New Roman" w:eastAsia="Times New Roman" w:hAnsi="Times New Roman" w:cs="Times New Roman"/>
                <w:b/>
                <w:sz w:val="26"/>
                <w:szCs w:val="26"/>
                <w:lang w:eastAsia="zh-CN"/>
              </w:rPr>
            </w:pPr>
            <w:r w:rsidRPr="006B1F59">
              <w:rPr>
                <w:rFonts w:ascii="Times New Roman" w:eastAsia="Times New Roman" w:hAnsi="Times New Roman" w:cs="Times New Roman"/>
                <w:b/>
                <w:sz w:val="26"/>
                <w:szCs w:val="26"/>
                <w:lang w:eastAsia="zh-CN"/>
              </w:rPr>
              <w:t>Члени комісії:</w:t>
            </w:r>
          </w:p>
          <w:p w14:paraId="733A2363" w14:textId="77777777" w:rsidR="003C0207" w:rsidRDefault="003C0207" w:rsidP="003C0207">
            <w:pPr>
              <w:widowControl w:val="0"/>
              <w:tabs>
                <w:tab w:val="left" w:pos="426"/>
                <w:tab w:val="left" w:pos="7920"/>
              </w:tabs>
              <w:suppressAutoHyphens/>
              <w:autoSpaceDE w:val="0"/>
              <w:spacing w:after="0" w:line="240" w:lineRule="auto"/>
              <w:jc w:val="center"/>
              <w:rPr>
                <w:rFonts w:ascii="Times New Roman" w:eastAsia="Times New Roman" w:hAnsi="Times New Roman" w:cs="Times New Roman"/>
                <w:b/>
                <w:sz w:val="26"/>
                <w:szCs w:val="26"/>
                <w:lang w:eastAsia="zh-CN"/>
              </w:rPr>
            </w:pPr>
          </w:p>
          <w:p w14:paraId="186C7904" w14:textId="77777777" w:rsidR="003C0207" w:rsidRPr="006B1F59" w:rsidRDefault="003C0207" w:rsidP="003C0207">
            <w:pPr>
              <w:widowControl w:val="0"/>
              <w:tabs>
                <w:tab w:val="left" w:pos="426"/>
                <w:tab w:val="left" w:pos="7920"/>
              </w:tabs>
              <w:suppressAutoHyphens/>
              <w:autoSpaceDE w:val="0"/>
              <w:spacing w:after="0" w:line="240" w:lineRule="auto"/>
              <w:jc w:val="center"/>
              <w:rPr>
                <w:rFonts w:ascii="Times New Roman" w:eastAsia="Times New Roman" w:hAnsi="Times New Roman" w:cs="Times New Roman"/>
                <w:sz w:val="24"/>
                <w:szCs w:val="24"/>
                <w:lang w:eastAsia="zh-CN"/>
              </w:rPr>
            </w:pPr>
          </w:p>
        </w:tc>
      </w:tr>
      <w:tr w:rsidR="00F80D65" w:rsidRPr="006B1F59" w14:paraId="33FD061F" w14:textId="77777777" w:rsidTr="00817D96">
        <w:tc>
          <w:tcPr>
            <w:tcW w:w="3823" w:type="dxa"/>
          </w:tcPr>
          <w:p w14:paraId="356D975B" w14:textId="77777777" w:rsidR="00F80D65" w:rsidRDefault="00F80D65" w:rsidP="00F80D65">
            <w:pPr>
              <w:widowControl w:val="0"/>
              <w:tabs>
                <w:tab w:val="left" w:pos="426"/>
                <w:tab w:val="left" w:pos="7920"/>
              </w:tabs>
              <w:suppressAutoHyphens/>
              <w:autoSpaceDE w:val="0"/>
              <w:spacing w:after="0" w:line="240" w:lineRule="auto"/>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 xml:space="preserve">ФЕДУРКО Наталія Володимирівна </w:t>
            </w:r>
          </w:p>
          <w:p w14:paraId="48543D86" w14:textId="77777777" w:rsidR="00F80D65" w:rsidRDefault="00F80D65" w:rsidP="00F80D65">
            <w:pPr>
              <w:widowControl w:val="0"/>
              <w:tabs>
                <w:tab w:val="left" w:pos="426"/>
                <w:tab w:val="left" w:pos="7920"/>
              </w:tabs>
              <w:suppressAutoHyphens/>
              <w:autoSpaceDE w:val="0"/>
              <w:spacing w:after="0" w:line="240" w:lineRule="auto"/>
              <w:rPr>
                <w:rFonts w:ascii="Times New Roman" w:eastAsia="Times New Roman" w:hAnsi="Times New Roman" w:cs="Times New Roman"/>
                <w:sz w:val="26"/>
                <w:szCs w:val="26"/>
                <w:lang w:eastAsia="zh-CN"/>
              </w:rPr>
            </w:pPr>
          </w:p>
          <w:p w14:paraId="62C911BF" w14:textId="77777777" w:rsidR="00F80D65" w:rsidRDefault="00F80D65" w:rsidP="00F80D65">
            <w:pPr>
              <w:widowControl w:val="0"/>
              <w:tabs>
                <w:tab w:val="left" w:pos="426"/>
                <w:tab w:val="left" w:pos="7920"/>
              </w:tabs>
              <w:suppressAutoHyphens/>
              <w:autoSpaceDE w:val="0"/>
              <w:spacing w:after="0" w:line="240" w:lineRule="auto"/>
              <w:rPr>
                <w:rFonts w:ascii="Times New Roman" w:eastAsia="Times New Roman" w:hAnsi="Times New Roman" w:cs="Times New Roman"/>
                <w:sz w:val="26"/>
                <w:szCs w:val="26"/>
                <w:lang w:eastAsia="zh-CN"/>
              </w:rPr>
            </w:pPr>
          </w:p>
          <w:p w14:paraId="56BAC4F2" w14:textId="77777777" w:rsidR="00F80D65" w:rsidRDefault="00F80D65" w:rsidP="00F80D65">
            <w:pPr>
              <w:widowControl w:val="0"/>
              <w:tabs>
                <w:tab w:val="left" w:pos="426"/>
                <w:tab w:val="left" w:pos="7920"/>
              </w:tabs>
              <w:suppressAutoHyphens/>
              <w:autoSpaceDE w:val="0"/>
              <w:spacing w:after="0" w:line="240" w:lineRule="auto"/>
              <w:rPr>
                <w:rFonts w:ascii="Times New Roman" w:eastAsia="Times New Roman" w:hAnsi="Times New Roman" w:cs="Times New Roman"/>
                <w:sz w:val="26"/>
                <w:szCs w:val="26"/>
                <w:lang w:eastAsia="zh-CN"/>
              </w:rPr>
            </w:pPr>
          </w:p>
          <w:p w14:paraId="56225BB8" w14:textId="77777777" w:rsidR="00F80D65" w:rsidRDefault="00F80D65" w:rsidP="00F80D65">
            <w:pPr>
              <w:widowControl w:val="0"/>
              <w:tabs>
                <w:tab w:val="left" w:pos="426"/>
                <w:tab w:val="left" w:pos="7920"/>
              </w:tabs>
              <w:suppressAutoHyphens/>
              <w:autoSpaceDE w:val="0"/>
              <w:spacing w:after="0" w:line="240" w:lineRule="auto"/>
              <w:rPr>
                <w:rFonts w:ascii="Times New Roman" w:eastAsia="Times New Roman" w:hAnsi="Times New Roman" w:cs="Times New Roman"/>
                <w:sz w:val="26"/>
                <w:szCs w:val="26"/>
                <w:lang w:eastAsia="zh-CN"/>
              </w:rPr>
            </w:pPr>
          </w:p>
          <w:p w14:paraId="5E92F214" w14:textId="77777777" w:rsidR="00F80D65" w:rsidRPr="006B1F59" w:rsidRDefault="00F80D65" w:rsidP="00F80D65">
            <w:pPr>
              <w:widowControl w:val="0"/>
              <w:tabs>
                <w:tab w:val="left" w:pos="426"/>
                <w:tab w:val="left" w:pos="7920"/>
              </w:tabs>
              <w:suppressAutoHyphens/>
              <w:autoSpaceDE w:val="0"/>
              <w:spacing w:after="0" w:line="240" w:lineRule="auto"/>
              <w:jc w:val="center"/>
              <w:rPr>
                <w:rFonts w:ascii="Times New Roman" w:eastAsia="Times New Roman" w:hAnsi="Times New Roman" w:cs="Times New Roman"/>
                <w:b/>
                <w:sz w:val="26"/>
                <w:szCs w:val="26"/>
                <w:lang w:eastAsia="zh-CN"/>
              </w:rPr>
            </w:pPr>
          </w:p>
        </w:tc>
        <w:tc>
          <w:tcPr>
            <w:tcW w:w="6331" w:type="dxa"/>
          </w:tcPr>
          <w:p w14:paraId="7F257995" w14:textId="77777777" w:rsidR="00F80D65" w:rsidRDefault="00F80D65" w:rsidP="00F80D65">
            <w:pPr>
              <w:suppressAutoHyphens/>
              <w:spacing w:after="96" w:line="240" w:lineRule="auto"/>
              <w:rPr>
                <w:rFonts w:ascii="Times New Roman" w:eastAsia="Times New Roman" w:hAnsi="Times New Roman" w:cs="Times New Roman"/>
                <w:sz w:val="26"/>
                <w:szCs w:val="26"/>
                <w:lang w:eastAsia="zh-CN"/>
              </w:rPr>
            </w:pPr>
            <w:r w:rsidRPr="00E301E0">
              <w:rPr>
                <w:rFonts w:ascii="Times New Roman" w:eastAsia="Times New Roman" w:hAnsi="Times New Roman" w:cs="Times New Roman"/>
                <w:sz w:val="26"/>
                <w:szCs w:val="26"/>
                <w:lang w:eastAsia="zh-CN"/>
              </w:rPr>
              <w:t>Начальник 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w:t>
            </w:r>
            <w:r>
              <w:rPr>
                <w:rFonts w:ascii="Times New Roman" w:eastAsia="Times New Roman" w:hAnsi="Times New Roman" w:cs="Times New Roman"/>
                <w:sz w:val="26"/>
                <w:szCs w:val="26"/>
                <w:lang w:eastAsia="zh-CN"/>
              </w:rPr>
              <w:t xml:space="preserve"> </w:t>
            </w:r>
            <w:r w:rsidRPr="00E301E0">
              <w:rPr>
                <w:rFonts w:ascii="Times New Roman" w:eastAsia="Times New Roman" w:hAnsi="Times New Roman" w:cs="Times New Roman"/>
                <w:sz w:val="26"/>
                <w:szCs w:val="26"/>
                <w:lang w:eastAsia="zh-CN"/>
              </w:rPr>
              <w:t>та взаємодії з правоохоронними органами</w:t>
            </w:r>
            <w:r>
              <w:rPr>
                <w:rFonts w:ascii="Times New Roman" w:eastAsia="Times New Roman" w:hAnsi="Times New Roman" w:cs="Times New Roman"/>
                <w:sz w:val="26"/>
                <w:szCs w:val="26"/>
                <w:lang w:eastAsia="zh-CN"/>
              </w:rPr>
              <w:t xml:space="preserve"> райдержадміністрації</w:t>
            </w:r>
          </w:p>
          <w:p w14:paraId="2B6DF281" w14:textId="2526DA57" w:rsidR="00F80D65" w:rsidRPr="006B1F59" w:rsidRDefault="00F80D65" w:rsidP="00F80D65">
            <w:pPr>
              <w:widowControl w:val="0"/>
              <w:tabs>
                <w:tab w:val="left" w:pos="426"/>
                <w:tab w:val="left" w:pos="7920"/>
              </w:tabs>
              <w:suppressAutoHyphens/>
              <w:autoSpaceDE w:val="0"/>
              <w:spacing w:after="0" w:line="240" w:lineRule="auto"/>
              <w:jc w:val="center"/>
              <w:rPr>
                <w:rFonts w:ascii="Times New Roman" w:eastAsia="Times New Roman" w:hAnsi="Times New Roman" w:cs="Times New Roman"/>
                <w:b/>
                <w:sz w:val="26"/>
                <w:szCs w:val="26"/>
                <w:lang w:eastAsia="zh-CN"/>
              </w:rPr>
            </w:pPr>
          </w:p>
        </w:tc>
      </w:tr>
      <w:tr w:rsidR="00F80D65" w:rsidRPr="006B1F59" w14:paraId="2D818E11" w14:textId="77777777" w:rsidTr="00817D96">
        <w:tc>
          <w:tcPr>
            <w:tcW w:w="3823" w:type="dxa"/>
            <w:hideMark/>
          </w:tcPr>
          <w:p w14:paraId="09907A98" w14:textId="77777777" w:rsidR="00F80D65" w:rsidRPr="006B1F59" w:rsidRDefault="00F80D65" w:rsidP="00F80D65">
            <w:pPr>
              <w:widowControl w:val="0"/>
              <w:tabs>
                <w:tab w:val="left" w:pos="426"/>
                <w:tab w:val="left" w:pos="7920"/>
              </w:tabs>
              <w:suppressAutoHyphens/>
              <w:autoSpaceDE w:val="0"/>
              <w:spacing w:after="0" w:line="240" w:lineRule="auto"/>
              <w:rPr>
                <w:rFonts w:ascii="Times New Roman" w:eastAsia="Times New Roman" w:hAnsi="Times New Roman" w:cs="Times New Roman"/>
                <w:sz w:val="24"/>
                <w:szCs w:val="24"/>
                <w:lang w:eastAsia="zh-CN"/>
              </w:rPr>
            </w:pPr>
            <w:r w:rsidRPr="006B1F59">
              <w:rPr>
                <w:rFonts w:ascii="Times New Roman" w:eastAsia="Times New Roman" w:hAnsi="Times New Roman" w:cs="Times New Roman"/>
                <w:sz w:val="26"/>
                <w:szCs w:val="26"/>
                <w:lang w:eastAsia="zh-CN"/>
              </w:rPr>
              <w:t xml:space="preserve">БАРАНОВСЬКИЙ Андрій Тадейович </w:t>
            </w:r>
          </w:p>
        </w:tc>
        <w:tc>
          <w:tcPr>
            <w:tcW w:w="6331" w:type="dxa"/>
            <w:hideMark/>
          </w:tcPr>
          <w:p w14:paraId="06BBC79A" w14:textId="5CA0E08F" w:rsidR="00F80D65" w:rsidRDefault="00F80D65" w:rsidP="00F80D65">
            <w:pPr>
              <w:widowControl w:val="0"/>
              <w:tabs>
                <w:tab w:val="left" w:pos="7920"/>
              </w:tabs>
              <w:suppressAutoHyphens/>
              <w:autoSpaceDE w:val="0"/>
              <w:spacing w:after="0" w:line="240" w:lineRule="auto"/>
              <w:jc w:val="both"/>
              <w:rPr>
                <w:rFonts w:ascii="Times New Roman" w:eastAsia="Times New Roman" w:hAnsi="Times New Roman" w:cs="Times New Roman"/>
                <w:sz w:val="26"/>
                <w:szCs w:val="26"/>
                <w:lang w:eastAsia="zh-CN"/>
              </w:rPr>
            </w:pPr>
            <w:r w:rsidRPr="006B1F59">
              <w:rPr>
                <w:rFonts w:ascii="Times New Roman" w:eastAsia="Times New Roman" w:hAnsi="Times New Roman" w:cs="Times New Roman"/>
                <w:sz w:val="26"/>
                <w:szCs w:val="26"/>
                <w:lang w:eastAsia="zh-CN"/>
              </w:rPr>
              <w:t>Начальник відділу координації діяльності територіальних органів центральних органів виконавчої влади та взаємодії з правоохоронними органами</w:t>
            </w:r>
            <w:r>
              <w:rPr>
                <w:rFonts w:ascii="Times New Roman" w:eastAsia="Times New Roman" w:hAnsi="Times New Roman" w:cs="Times New Roman"/>
                <w:sz w:val="26"/>
                <w:szCs w:val="26"/>
                <w:lang w:eastAsia="zh-CN"/>
              </w:rPr>
              <w:t xml:space="preserve"> управління </w:t>
            </w:r>
            <w:r w:rsidRPr="00E301E0">
              <w:rPr>
                <w:rFonts w:ascii="Times New Roman" w:eastAsia="Times New Roman" w:hAnsi="Times New Roman" w:cs="Times New Roman"/>
                <w:sz w:val="26"/>
                <w:szCs w:val="26"/>
                <w:lang w:eastAsia="zh-CN"/>
              </w:rPr>
              <w:t>забезпечення взаємодії з органами місцевого самоврядування та координації діяльності територіальних органів центральних органів виконавчої влади</w:t>
            </w:r>
            <w:r>
              <w:rPr>
                <w:rFonts w:ascii="Times New Roman" w:eastAsia="Times New Roman" w:hAnsi="Times New Roman" w:cs="Times New Roman"/>
                <w:sz w:val="26"/>
                <w:szCs w:val="26"/>
                <w:lang w:eastAsia="zh-CN"/>
              </w:rPr>
              <w:t xml:space="preserve"> </w:t>
            </w:r>
            <w:r w:rsidRPr="00E301E0">
              <w:rPr>
                <w:rFonts w:ascii="Times New Roman" w:eastAsia="Times New Roman" w:hAnsi="Times New Roman" w:cs="Times New Roman"/>
                <w:sz w:val="26"/>
                <w:szCs w:val="26"/>
                <w:lang w:eastAsia="zh-CN"/>
              </w:rPr>
              <w:t>та взаємодії з правоохоронними органами</w:t>
            </w:r>
            <w:r>
              <w:rPr>
                <w:rFonts w:ascii="Times New Roman" w:eastAsia="Times New Roman" w:hAnsi="Times New Roman" w:cs="Times New Roman"/>
                <w:sz w:val="26"/>
                <w:szCs w:val="26"/>
                <w:lang w:eastAsia="zh-CN"/>
              </w:rPr>
              <w:t xml:space="preserve"> райдержадміністрації</w:t>
            </w:r>
          </w:p>
          <w:p w14:paraId="22D3B115" w14:textId="77777777" w:rsidR="00F80D65" w:rsidRDefault="00F80D65" w:rsidP="00F80D65">
            <w:pPr>
              <w:widowControl w:val="0"/>
              <w:tabs>
                <w:tab w:val="left" w:pos="7920"/>
              </w:tabs>
              <w:suppressAutoHyphens/>
              <w:autoSpaceDE w:val="0"/>
              <w:spacing w:after="0" w:line="240" w:lineRule="auto"/>
              <w:jc w:val="both"/>
              <w:rPr>
                <w:rFonts w:ascii="Times New Roman" w:eastAsia="Times New Roman" w:hAnsi="Times New Roman" w:cs="Times New Roman"/>
                <w:sz w:val="26"/>
                <w:szCs w:val="26"/>
                <w:lang w:eastAsia="zh-CN"/>
              </w:rPr>
            </w:pPr>
          </w:p>
          <w:p w14:paraId="6CE52321" w14:textId="77777777" w:rsidR="00F80D65" w:rsidRPr="006B1F59" w:rsidRDefault="00F80D65" w:rsidP="00F80D65">
            <w:pPr>
              <w:widowControl w:val="0"/>
              <w:tabs>
                <w:tab w:val="left" w:pos="7920"/>
              </w:tabs>
              <w:suppressAutoHyphens/>
              <w:autoSpaceDE w:val="0"/>
              <w:spacing w:after="0" w:line="240" w:lineRule="auto"/>
              <w:jc w:val="both"/>
              <w:rPr>
                <w:rFonts w:ascii="Times New Roman" w:eastAsia="Times New Roman" w:hAnsi="Times New Roman" w:cs="Times New Roman"/>
                <w:sz w:val="24"/>
                <w:szCs w:val="24"/>
                <w:lang w:eastAsia="zh-CN"/>
              </w:rPr>
            </w:pPr>
          </w:p>
        </w:tc>
      </w:tr>
      <w:tr w:rsidR="00F80D65" w:rsidRPr="006B1F59" w14:paraId="61364749" w14:textId="77777777" w:rsidTr="00817D96">
        <w:tc>
          <w:tcPr>
            <w:tcW w:w="3823" w:type="dxa"/>
            <w:hideMark/>
          </w:tcPr>
          <w:p w14:paraId="6CBDEB53" w14:textId="77777777" w:rsidR="00F80D65" w:rsidRPr="006B1F59" w:rsidRDefault="00F80D65" w:rsidP="00F80D65">
            <w:pPr>
              <w:widowControl w:val="0"/>
              <w:tabs>
                <w:tab w:val="left" w:pos="360"/>
                <w:tab w:val="left" w:pos="426"/>
                <w:tab w:val="left" w:pos="7920"/>
              </w:tabs>
              <w:suppressAutoHyphens/>
              <w:autoSpaceDE w:val="0"/>
              <w:spacing w:after="0" w:line="240" w:lineRule="auto"/>
              <w:rPr>
                <w:rFonts w:ascii="Times New Roman" w:eastAsia="Times New Roman" w:hAnsi="Times New Roman" w:cs="Times New Roman"/>
                <w:sz w:val="24"/>
                <w:szCs w:val="24"/>
                <w:lang w:eastAsia="zh-CN"/>
              </w:rPr>
            </w:pPr>
            <w:r w:rsidRPr="006B1F59">
              <w:rPr>
                <w:rFonts w:ascii="Times New Roman" w:eastAsia="Times New Roman" w:hAnsi="Times New Roman" w:cs="Times New Roman"/>
                <w:sz w:val="26"/>
                <w:szCs w:val="26"/>
                <w:lang w:eastAsia="zh-CN"/>
              </w:rPr>
              <w:t>БАЛОГ Олег Богданович</w:t>
            </w:r>
          </w:p>
        </w:tc>
        <w:tc>
          <w:tcPr>
            <w:tcW w:w="6331" w:type="dxa"/>
            <w:hideMark/>
          </w:tcPr>
          <w:p w14:paraId="4CF9CE9B" w14:textId="2E3D3205" w:rsidR="00F80D65" w:rsidRDefault="00F80D65" w:rsidP="00F80D65">
            <w:pPr>
              <w:widowControl w:val="0"/>
              <w:tabs>
                <w:tab w:val="left" w:pos="4253"/>
                <w:tab w:val="left" w:pos="7920"/>
              </w:tabs>
              <w:suppressAutoHyphens/>
              <w:autoSpaceDE w:val="0"/>
              <w:spacing w:after="0" w:line="240" w:lineRule="auto"/>
              <w:ind w:left="34"/>
              <w:jc w:val="both"/>
              <w:rPr>
                <w:rFonts w:ascii="Times New Roman" w:eastAsia="Times New Roman" w:hAnsi="Times New Roman" w:cs="Times New Roman"/>
                <w:sz w:val="26"/>
                <w:szCs w:val="26"/>
                <w:lang w:eastAsia="zh-CN"/>
              </w:rPr>
            </w:pPr>
            <w:r w:rsidRPr="006B1F59">
              <w:rPr>
                <w:rFonts w:ascii="Times New Roman" w:eastAsia="Times New Roman" w:hAnsi="Times New Roman" w:cs="Times New Roman"/>
                <w:sz w:val="26"/>
                <w:szCs w:val="26"/>
                <w:lang w:eastAsia="zh-CN"/>
              </w:rPr>
              <w:t>Голова правління громадської організації «Спілка безпеки управління «</w:t>
            </w:r>
            <w:proofErr w:type="spellStart"/>
            <w:r w:rsidRPr="006B1F59">
              <w:rPr>
                <w:rFonts w:ascii="Times New Roman" w:eastAsia="Times New Roman" w:hAnsi="Times New Roman" w:cs="Times New Roman"/>
                <w:sz w:val="26"/>
                <w:szCs w:val="26"/>
                <w:lang w:eastAsia="zh-CN"/>
              </w:rPr>
              <w:t>Антикорупція</w:t>
            </w:r>
            <w:proofErr w:type="spellEnd"/>
            <w:r w:rsidRPr="006B1F59">
              <w:rPr>
                <w:rFonts w:ascii="Times New Roman" w:eastAsia="Times New Roman" w:hAnsi="Times New Roman" w:cs="Times New Roman"/>
                <w:sz w:val="26"/>
                <w:szCs w:val="26"/>
                <w:lang w:eastAsia="zh-CN"/>
              </w:rPr>
              <w:t>»»</w:t>
            </w:r>
          </w:p>
          <w:p w14:paraId="7CB4B6EA" w14:textId="77777777" w:rsidR="00F80D65" w:rsidRDefault="00F80D65" w:rsidP="00F80D65">
            <w:pPr>
              <w:widowControl w:val="0"/>
              <w:tabs>
                <w:tab w:val="left" w:pos="4253"/>
                <w:tab w:val="left" w:pos="7920"/>
              </w:tabs>
              <w:suppressAutoHyphens/>
              <w:autoSpaceDE w:val="0"/>
              <w:spacing w:after="0" w:line="240" w:lineRule="auto"/>
              <w:ind w:left="34"/>
              <w:jc w:val="both"/>
              <w:rPr>
                <w:rFonts w:ascii="Times New Roman" w:eastAsia="Times New Roman" w:hAnsi="Times New Roman" w:cs="Times New Roman"/>
                <w:sz w:val="26"/>
                <w:szCs w:val="26"/>
                <w:lang w:eastAsia="zh-CN"/>
              </w:rPr>
            </w:pPr>
          </w:p>
          <w:p w14:paraId="2677E91A" w14:textId="77777777" w:rsidR="00F80D65" w:rsidRPr="006B1F59" w:rsidRDefault="00F80D65" w:rsidP="00F80D65">
            <w:pPr>
              <w:widowControl w:val="0"/>
              <w:tabs>
                <w:tab w:val="left" w:pos="4253"/>
                <w:tab w:val="left" w:pos="7920"/>
              </w:tabs>
              <w:suppressAutoHyphens/>
              <w:autoSpaceDE w:val="0"/>
              <w:spacing w:after="0" w:line="240" w:lineRule="auto"/>
              <w:ind w:left="34"/>
              <w:jc w:val="both"/>
              <w:rPr>
                <w:rFonts w:ascii="Times New Roman" w:eastAsia="Times New Roman" w:hAnsi="Times New Roman" w:cs="Times New Roman"/>
                <w:sz w:val="24"/>
                <w:szCs w:val="24"/>
                <w:lang w:eastAsia="zh-CN"/>
              </w:rPr>
            </w:pPr>
          </w:p>
        </w:tc>
      </w:tr>
      <w:tr w:rsidR="00F80D65" w:rsidRPr="006B1F59" w14:paraId="17C54802" w14:textId="77777777" w:rsidTr="00817D96">
        <w:tc>
          <w:tcPr>
            <w:tcW w:w="3823" w:type="dxa"/>
            <w:hideMark/>
          </w:tcPr>
          <w:p w14:paraId="6095B93C" w14:textId="77777777" w:rsidR="00F80D65" w:rsidRPr="006B1F59" w:rsidRDefault="00F80D65" w:rsidP="00F80D65">
            <w:pPr>
              <w:widowControl w:val="0"/>
              <w:tabs>
                <w:tab w:val="left" w:pos="426"/>
                <w:tab w:val="left" w:pos="7920"/>
              </w:tabs>
              <w:suppressAutoHyphens/>
              <w:autoSpaceDE w:val="0"/>
              <w:spacing w:after="0" w:line="240" w:lineRule="auto"/>
              <w:rPr>
                <w:rFonts w:ascii="Times New Roman" w:eastAsia="Times New Roman" w:hAnsi="Times New Roman" w:cs="Times New Roman"/>
                <w:sz w:val="24"/>
                <w:szCs w:val="24"/>
                <w:lang w:eastAsia="zh-CN"/>
              </w:rPr>
            </w:pPr>
            <w:r w:rsidRPr="006B1F59">
              <w:rPr>
                <w:rFonts w:ascii="Times New Roman" w:eastAsia="Times New Roman" w:hAnsi="Times New Roman" w:cs="Times New Roman"/>
                <w:sz w:val="26"/>
                <w:szCs w:val="26"/>
                <w:lang w:eastAsia="zh-CN"/>
              </w:rPr>
              <w:t>ТОРСЬКИЙ Іван Іванович</w:t>
            </w:r>
          </w:p>
        </w:tc>
        <w:tc>
          <w:tcPr>
            <w:tcW w:w="6331" w:type="dxa"/>
            <w:hideMark/>
          </w:tcPr>
          <w:p w14:paraId="3BCAE25E" w14:textId="5BB63DDE" w:rsidR="00F80D65" w:rsidRDefault="00F80D65" w:rsidP="00F80D65">
            <w:pPr>
              <w:widowControl w:val="0"/>
              <w:tabs>
                <w:tab w:val="left" w:pos="426"/>
                <w:tab w:val="left" w:pos="7920"/>
              </w:tabs>
              <w:suppressAutoHyphens/>
              <w:autoSpaceDE w:val="0"/>
              <w:spacing w:after="0" w:line="240" w:lineRule="auto"/>
              <w:rPr>
                <w:rFonts w:ascii="Times New Roman" w:eastAsia="Times New Roman" w:hAnsi="Times New Roman" w:cs="Times New Roman"/>
                <w:sz w:val="26"/>
                <w:szCs w:val="26"/>
                <w:lang w:eastAsia="zh-CN"/>
              </w:rPr>
            </w:pPr>
            <w:r w:rsidRPr="006B1F59">
              <w:rPr>
                <w:rFonts w:ascii="Times New Roman" w:eastAsia="Times New Roman" w:hAnsi="Times New Roman" w:cs="Times New Roman"/>
                <w:sz w:val="26"/>
                <w:szCs w:val="26"/>
                <w:lang w:eastAsia="zh-CN"/>
              </w:rPr>
              <w:t>Голова громадської організації « ТРИ СИЛИ»</w:t>
            </w:r>
          </w:p>
          <w:p w14:paraId="7970477C" w14:textId="77777777" w:rsidR="00F80D65" w:rsidRDefault="00F80D65" w:rsidP="00F80D65">
            <w:pPr>
              <w:widowControl w:val="0"/>
              <w:tabs>
                <w:tab w:val="left" w:pos="426"/>
                <w:tab w:val="left" w:pos="7920"/>
              </w:tabs>
              <w:suppressAutoHyphens/>
              <w:autoSpaceDE w:val="0"/>
              <w:spacing w:after="0" w:line="240" w:lineRule="auto"/>
              <w:rPr>
                <w:rFonts w:ascii="Times New Roman" w:eastAsia="Times New Roman" w:hAnsi="Times New Roman" w:cs="Times New Roman"/>
                <w:sz w:val="26"/>
                <w:szCs w:val="26"/>
                <w:lang w:eastAsia="zh-CN"/>
              </w:rPr>
            </w:pPr>
          </w:p>
          <w:p w14:paraId="6AF01793" w14:textId="3BDA2BB0" w:rsidR="00F80D65" w:rsidRPr="006B1F59" w:rsidRDefault="00F80D65" w:rsidP="00F80D65">
            <w:pPr>
              <w:widowControl w:val="0"/>
              <w:tabs>
                <w:tab w:val="left" w:pos="426"/>
                <w:tab w:val="left" w:pos="7920"/>
              </w:tabs>
              <w:suppressAutoHyphens/>
              <w:autoSpaceDE w:val="0"/>
              <w:spacing w:after="0" w:line="240" w:lineRule="auto"/>
              <w:rPr>
                <w:rFonts w:ascii="Times New Roman" w:eastAsia="Times New Roman" w:hAnsi="Times New Roman" w:cs="Times New Roman"/>
                <w:sz w:val="24"/>
                <w:szCs w:val="24"/>
                <w:lang w:eastAsia="zh-CN"/>
              </w:rPr>
            </w:pPr>
          </w:p>
        </w:tc>
      </w:tr>
      <w:tr w:rsidR="00F80D65" w:rsidRPr="006B1F59" w14:paraId="59331B61" w14:textId="77777777" w:rsidTr="00817D96">
        <w:tc>
          <w:tcPr>
            <w:tcW w:w="3823" w:type="dxa"/>
          </w:tcPr>
          <w:p w14:paraId="1EB74FB8" w14:textId="3C1A16C8" w:rsidR="00F80D65" w:rsidRPr="00C43B1C" w:rsidRDefault="00F80D65" w:rsidP="00F80D65">
            <w:pPr>
              <w:widowControl w:val="0"/>
              <w:tabs>
                <w:tab w:val="left" w:pos="426"/>
                <w:tab w:val="left" w:pos="7920"/>
              </w:tabs>
              <w:suppressAutoHyphens/>
              <w:autoSpaceDE w:val="0"/>
              <w:snapToGrid w:val="0"/>
              <w:spacing w:after="0" w:line="240" w:lineRule="auto"/>
              <w:rPr>
                <w:rFonts w:ascii="Times New Roman" w:eastAsia="Times New Roman" w:hAnsi="Times New Roman" w:cs="Times New Roman"/>
                <w:bCs/>
                <w:sz w:val="26"/>
                <w:szCs w:val="26"/>
                <w:lang w:eastAsia="ar-SA"/>
              </w:rPr>
            </w:pPr>
            <w:r w:rsidRPr="00C43B1C">
              <w:rPr>
                <w:rFonts w:ascii="Times New Roman" w:eastAsia="Times New Roman" w:hAnsi="Times New Roman" w:cs="Times New Roman"/>
                <w:bCs/>
                <w:sz w:val="26"/>
                <w:szCs w:val="26"/>
                <w:lang w:eastAsia="ar-SA"/>
              </w:rPr>
              <w:t>ОКОЛОВИЧ Марта Євгеніївна</w:t>
            </w:r>
          </w:p>
        </w:tc>
        <w:tc>
          <w:tcPr>
            <w:tcW w:w="6331" w:type="dxa"/>
          </w:tcPr>
          <w:p w14:paraId="797A0588" w14:textId="5E647691" w:rsidR="00F80D65" w:rsidRPr="00C43B1C" w:rsidRDefault="00F80D65" w:rsidP="00F80D65">
            <w:pPr>
              <w:widowControl w:val="0"/>
              <w:tabs>
                <w:tab w:val="left" w:pos="426"/>
                <w:tab w:val="left" w:pos="7920"/>
              </w:tabs>
              <w:suppressAutoHyphens/>
              <w:autoSpaceDE w:val="0"/>
              <w:snapToGrid w:val="0"/>
              <w:spacing w:after="0" w:line="240" w:lineRule="auto"/>
              <w:rPr>
                <w:rFonts w:ascii="Times New Roman" w:eastAsia="Times New Roman" w:hAnsi="Times New Roman" w:cs="Times New Roman"/>
                <w:bCs/>
                <w:sz w:val="26"/>
                <w:szCs w:val="26"/>
                <w:lang w:eastAsia="ar-SA"/>
              </w:rPr>
            </w:pPr>
            <w:r w:rsidRPr="00C43B1C">
              <w:rPr>
                <w:rFonts w:ascii="Times New Roman" w:eastAsia="Times New Roman" w:hAnsi="Times New Roman" w:cs="Times New Roman"/>
                <w:bCs/>
                <w:sz w:val="26"/>
                <w:szCs w:val="26"/>
                <w:lang w:eastAsia="ar-SA"/>
              </w:rPr>
              <w:t>Голова громадської організації «Товариство святого Флоріана»</w:t>
            </w:r>
          </w:p>
        </w:tc>
      </w:tr>
    </w:tbl>
    <w:p w14:paraId="7D576163" w14:textId="77777777" w:rsidR="007B5653" w:rsidRPr="006B1F59" w:rsidRDefault="007B5653" w:rsidP="007B5653">
      <w:pPr>
        <w:tabs>
          <w:tab w:val="left" w:pos="683"/>
        </w:tabs>
        <w:suppressAutoHyphens/>
        <w:spacing w:after="0" w:line="240" w:lineRule="auto"/>
        <w:jc w:val="both"/>
        <w:rPr>
          <w:rFonts w:ascii="Calibri" w:eastAsia="Times New Roman" w:hAnsi="Calibri" w:cs="Times New Roman"/>
          <w:color w:val="00000A"/>
          <w:sz w:val="26"/>
          <w:szCs w:val="26"/>
          <w:lang w:eastAsia="ru-RU"/>
        </w:rPr>
      </w:pPr>
    </w:p>
    <w:p w14:paraId="09DE5E0A" w14:textId="77777777" w:rsidR="00E301E0" w:rsidRPr="006B1F59" w:rsidRDefault="00E301E0" w:rsidP="007B5653">
      <w:pPr>
        <w:tabs>
          <w:tab w:val="left" w:pos="683"/>
        </w:tabs>
        <w:suppressAutoHyphens/>
        <w:spacing w:after="0" w:line="240" w:lineRule="auto"/>
        <w:jc w:val="both"/>
        <w:rPr>
          <w:rFonts w:ascii="Calibri" w:eastAsia="Times New Roman" w:hAnsi="Calibri" w:cs="Times New Roman"/>
          <w:color w:val="00000A"/>
          <w:sz w:val="26"/>
          <w:szCs w:val="26"/>
          <w:lang w:eastAsia="ru-RU"/>
        </w:rPr>
      </w:pPr>
    </w:p>
    <w:p w14:paraId="39F00F74" w14:textId="4F258B77" w:rsidR="00E301E0" w:rsidRPr="00C43B1C" w:rsidRDefault="007B5653" w:rsidP="00C43B1C">
      <w:pPr>
        <w:tabs>
          <w:tab w:val="left" w:pos="683"/>
        </w:tabs>
        <w:suppressAutoHyphens/>
        <w:spacing w:after="0" w:line="240" w:lineRule="auto"/>
        <w:jc w:val="both"/>
        <w:rPr>
          <w:rFonts w:ascii="Calibri" w:eastAsia="Times New Roman" w:hAnsi="Calibri" w:cs="Times New Roman"/>
          <w:color w:val="00000A"/>
          <w:lang w:eastAsia="ru-RU"/>
        </w:rPr>
      </w:pPr>
      <w:r w:rsidRPr="006B1F59">
        <w:rPr>
          <w:rFonts w:ascii="Times New Roman" w:eastAsia="Times New Roman" w:hAnsi="Times New Roman" w:cs="Times New Roman"/>
          <w:b/>
          <w:bCs/>
          <w:color w:val="000000"/>
          <w:sz w:val="26"/>
          <w:szCs w:val="26"/>
          <w:lang w:eastAsia="ru-RU"/>
        </w:rPr>
        <w:t>Керівник апарату                                                                                      Мар'яна ЖУК</w:t>
      </w:r>
    </w:p>
    <w:p w14:paraId="5DC82774" w14:textId="612388EE" w:rsidR="004861A9" w:rsidRPr="004600C1" w:rsidRDefault="004C091B" w:rsidP="004600C1">
      <w:pPr>
        <w:suppressAutoHyphens/>
        <w:spacing w:after="0" w:line="240" w:lineRule="auto"/>
        <w:ind w:firstLine="680"/>
        <w:rPr>
          <w:rFonts w:ascii="Times New Roman" w:eastAsia="Times New Roman" w:hAnsi="Times New Roman" w:cs="Times New Roman"/>
          <w:b/>
          <w:bCs/>
          <w:color w:val="000000"/>
          <w:sz w:val="26"/>
          <w:szCs w:val="26"/>
          <w:lang w:eastAsia="ar-SA"/>
        </w:rPr>
      </w:pPr>
      <w:r w:rsidRPr="004C091B">
        <w:rPr>
          <w:rFonts w:ascii="Times New Roman" w:eastAsia="Times New Roman" w:hAnsi="Times New Roman" w:cs="Times New Roman"/>
          <w:b/>
          <w:bCs/>
          <w:color w:val="000000"/>
          <w:sz w:val="26"/>
          <w:szCs w:val="26"/>
          <w:lang w:eastAsia="ar-SA"/>
        </w:rPr>
        <w:t xml:space="preserve">                      </w:t>
      </w:r>
      <w:r w:rsidR="00E301E0">
        <w:rPr>
          <w:rFonts w:ascii="Times New Roman" w:eastAsia="Times New Roman" w:hAnsi="Times New Roman" w:cs="Times New Roman"/>
          <w:b/>
          <w:bCs/>
          <w:color w:val="000000"/>
          <w:sz w:val="26"/>
          <w:szCs w:val="26"/>
          <w:lang w:eastAsia="ar-SA"/>
        </w:rPr>
        <w:t xml:space="preserve"> </w:t>
      </w:r>
      <w:r w:rsidRPr="004C091B">
        <w:rPr>
          <w:rFonts w:ascii="Times New Roman" w:eastAsia="Times New Roman" w:hAnsi="Times New Roman" w:cs="Times New Roman"/>
          <w:b/>
          <w:bCs/>
          <w:color w:val="000000"/>
          <w:sz w:val="26"/>
          <w:szCs w:val="26"/>
          <w:lang w:eastAsia="ar-SA"/>
        </w:rPr>
        <w:t xml:space="preserve">                           </w:t>
      </w:r>
      <w:r w:rsidR="004600C1">
        <w:rPr>
          <w:rFonts w:ascii="Times New Roman" w:eastAsia="Times New Roman" w:hAnsi="Times New Roman" w:cs="Times New Roman"/>
          <w:b/>
          <w:bCs/>
          <w:color w:val="000000"/>
          <w:sz w:val="26"/>
          <w:szCs w:val="26"/>
          <w:lang w:eastAsia="ar-SA"/>
        </w:rPr>
        <w:t xml:space="preserve">                               </w:t>
      </w:r>
    </w:p>
    <w:p w14:paraId="5D49BF45" w14:textId="77777777" w:rsidR="006237D3" w:rsidRDefault="006237D3" w:rsidP="00577898">
      <w:pPr>
        <w:suppressAutoHyphens/>
        <w:spacing w:after="0" w:line="240" w:lineRule="auto"/>
        <w:ind w:left="4956" w:firstLine="1280"/>
        <w:rPr>
          <w:rFonts w:ascii="Times New Roman" w:eastAsia="Times New Roman" w:hAnsi="Times New Roman" w:cs="Times New Roman"/>
          <w:color w:val="000000"/>
          <w:sz w:val="26"/>
          <w:szCs w:val="26"/>
          <w:lang w:eastAsia="ar-SA"/>
        </w:rPr>
      </w:pPr>
    </w:p>
    <w:p w14:paraId="2D538F52" w14:textId="7B85F9AC" w:rsidR="004C091B" w:rsidRPr="005477C5" w:rsidRDefault="004C091B" w:rsidP="00577898">
      <w:pPr>
        <w:suppressAutoHyphens/>
        <w:spacing w:after="0" w:line="240" w:lineRule="auto"/>
        <w:ind w:left="4956" w:firstLine="1280"/>
        <w:rPr>
          <w:rFonts w:ascii="Times New Roman" w:eastAsia="Times New Roman" w:hAnsi="Times New Roman" w:cs="Times New Roman"/>
          <w:sz w:val="24"/>
          <w:szCs w:val="24"/>
          <w:lang w:eastAsia="zh-CN"/>
        </w:rPr>
      </w:pPr>
      <w:r w:rsidRPr="005477C5">
        <w:rPr>
          <w:rFonts w:ascii="Times New Roman" w:eastAsia="Times New Roman" w:hAnsi="Times New Roman" w:cs="Times New Roman"/>
          <w:color w:val="000000"/>
          <w:sz w:val="26"/>
          <w:szCs w:val="26"/>
          <w:lang w:eastAsia="ar-SA"/>
        </w:rPr>
        <w:lastRenderedPageBreak/>
        <w:t>Додаток 2</w:t>
      </w:r>
    </w:p>
    <w:p w14:paraId="79AE1820" w14:textId="7DFB3B2D" w:rsidR="004C091B" w:rsidRPr="005477C5" w:rsidRDefault="004C091B" w:rsidP="004C091B">
      <w:pPr>
        <w:pBdr>
          <w:top w:val="none" w:sz="0" w:space="0" w:color="000000"/>
          <w:left w:val="none" w:sz="0" w:space="0" w:color="000000"/>
          <w:bottom w:val="none" w:sz="0" w:space="0" w:color="000000"/>
          <w:right w:val="none" w:sz="0" w:space="0" w:color="000000"/>
        </w:pBdr>
        <w:suppressAutoHyphens/>
        <w:spacing w:after="0" w:line="288" w:lineRule="auto"/>
        <w:ind w:left="6236"/>
        <w:rPr>
          <w:rFonts w:ascii="Times New Roman" w:eastAsia="Times New Roman" w:hAnsi="Times New Roman" w:cs="Times New Roman"/>
          <w:sz w:val="24"/>
          <w:szCs w:val="24"/>
          <w:lang w:eastAsia="zh-CN"/>
        </w:rPr>
      </w:pPr>
      <w:r w:rsidRPr="005477C5">
        <w:rPr>
          <w:rFonts w:ascii="Times New Roman" w:eastAsia="Times New Roman" w:hAnsi="Times New Roman" w:cs="Times New Roman"/>
          <w:color w:val="1F282C"/>
          <w:sz w:val="26"/>
          <w:szCs w:val="26"/>
          <w:lang w:eastAsia="zh-CN"/>
        </w:rPr>
        <w:t xml:space="preserve">до розпорядження районної </w:t>
      </w:r>
      <w:r w:rsidR="00E20208">
        <w:rPr>
          <w:rFonts w:ascii="Times New Roman" w:eastAsia="Times New Roman" w:hAnsi="Times New Roman" w:cs="Times New Roman"/>
          <w:color w:val="1F282C"/>
          <w:sz w:val="26"/>
          <w:szCs w:val="26"/>
          <w:lang w:eastAsia="zh-CN"/>
        </w:rPr>
        <w:t>військової</w:t>
      </w:r>
      <w:r w:rsidRPr="005477C5">
        <w:rPr>
          <w:rFonts w:ascii="Times New Roman" w:eastAsia="Times New Roman" w:hAnsi="Times New Roman" w:cs="Times New Roman"/>
          <w:color w:val="1F282C"/>
          <w:sz w:val="26"/>
          <w:szCs w:val="26"/>
          <w:lang w:eastAsia="zh-CN"/>
        </w:rPr>
        <w:t xml:space="preserve"> адміністрації</w:t>
      </w:r>
    </w:p>
    <w:p w14:paraId="26E06D93" w14:textId="5E47A087" w:rsidR="004C091B" w:rsidRPr="004C091B" w:rsidRDefault="004C091B" w:rsidP="004C091B">
      <w:pPr>
        <w:suppressAutoHyphens/>
        <w:spacing w:after="0" w:line="240" w:lineRule="auto"/>
        <w:ind w:firstLine="680"/>
        <w:rPr>
          <w:rFonts w:ascii="Calibri" w:eastAsia="Times New Roman" w:hAnsi="Calibri" w:cs="Times New Roman"/>
          <w:color w:val="00000A"/>
          <w:lang w:eastAsia="ru-RU"/>
        </w:rPr>
      </w:pPr>
      <w:r w:rsidRPr="004C091B">
        <w:rPr>
          <w:rFonts w:ascii="Times New Roman" w:eastAsia="Times New Roman" w:hAnsi="Times New Roman" w:cs="Times New Roman"/>
          <w:color w:val="000000"/>
          <w:sz w:val="26"/>
          <w:szCs w:val="26"/>
          <w:lang w:eastAsia="ru-RU"/>
        </w:rPr>
        <w:t xml:space="preserve">                                                                                     </w:t>
      </w:r>
      <w:r w:rsidR="003D1968">
        <w:rPr>
          <w:rFonts w:ascii="Times New Roman" w:eastAsia="Times New Roman" w:hAnsi="Times New Roman" w:cs="Times New Roman"/>
          <w:color w:val="000000"/>
          <w:sz w:val="26"/>
          <w:szCs w:val="26"/>
          <w:lang w:val="en-US" w:eastAsia="ru-RU"/>
        </w:rPr>
        <w:t>9</w:t>
      </w:r>
      <w:bookmarkStart w:id="1" w:name="_GoBack"/>
      <w:bookmarkEnd w:id="1"/>
      <w:r w:rsidR="004600C1">
        <w:rPr>
          <w:rFonts w:ascii="Times New Roman" w:eastAsia="Times New Roman" w:hAnsi="Times New Roman" w:cs="Times New Roman"/>
          <w:color w:val="000000"/>
          <w:sz w:val="26"/>
          <w:szCs w:val="26"/>
          <w:lang w:eastAsia="ru-RU"/>
        </w:rPr>
        <w:t xml:space="preserve"> вересня 2024 р. </w:t>
      </w:r>
      <w:r w:rsidR="004600C1" w:rsidRPr="006B1F59">
        <w:rPr>
          <w:rFonts w:ascii="Times New Roman" w:eastAsia="Times New Roman" w:hAnsi="Times New Roman" w:cs="Times New Roman"/>
          <w:color w:val="000000"/>
          <w:sz w:val="26"/>
          <w:szCs w:val="26"/>
          <w:lang w:eastAsia="ru-RU"/>
        </w:rPr>
        <w:t>№</w:t>
      </w:r>
      <w:r w:rsidR="004600C1">
        <w:rPr>
          <w:rFonts w:ascii="Times New Roman" w:eastAsia="Times New Roman" w:hAnsi="Times New Roman" w:cs="Times New Roman"/>
          <w:color w:val="000000"/>
          <w:sz w:val="26"/>
          <w:szCs w:val="26"/>
          <w:lang w:eastAsia="ru-RU"/>
        </w:rPr>
        <w:t>89</w:t>
      </w:r>
    </w:p>
    <w:p w14:paraId="354508C9" w14:textId="77777777" w:rsidR="00F80D65" w:rsidRPr="00E301E0" w:rsidRDefault="00F80D65" w:rsidP="00B93BBF">
      <w:pPr>
        <w:suppressAutoHyphens/>
        <w:spacing w:after="0" w:line="240" w:lineRule="auto"/>
        <w:rPr>
          <w:rFonts w:ascii="Times New Roman" w:eastAsia="Times New Roman" w:hAnsi="Times New Roman" w:cs="Times New Roman"/>
          <w:b/>
          <w:sz w:val="26"/>
          <w:szCs w:val="26"/>
          <w:lang w:eastAsia="zh-CN"/>
        </w:rPr>
      </w:pPr>
    </w:p>
    <w:p w14:paraId="0AD87440" w14:textId="246E4652" w:rsidR="004C091B" w:rsidRPr="00E301E0" w:rsidRDefault="004C091B" w:rsidP="00B93BBF">
      <w:pPr>
        <w:suppressAutoHyphens/>
        <w:spacing w:after="0" w:line="240" w:lineRule="auto"/>
        <w:jc w:val="center"/>
        <w:rPr>
          <w:rFonts w:ascii="Times New Roman" w:eastAsia="Times New Roman" w:hAnsi="Times New Roman" w:cs="Times New Roman"/>
          <w:sz w:val="24"/>
          <w:szCs w:val="24"/>
          <w:lang w:eastAsia="zh-CN"/>
        </w:rPr>
      </w:pPr>
      <w:r w:rsidRPr="00E301E0">
        <w:rPr>
          <w:rFonts w:ascii="Times New Roman" w:eastAsia="Times New Roman" w:hAnsi="Times New Roman" w:cs="Times New Roman"/>
          <w:b/>
          <w:sz w:val="26"/>
          <w:szCs w:val="26"/>
          <w:lang w:eastAsia="zh-CN"/>
        </w:rPr>
        <w:t>Положення</w:t>
      </w:r>
    </w:p>
    <w:p w14:paraId="2CF0788B" w14:textId="63735815" w:rsidR="004C091B" w:rsidRPr="00E301E0" w:rsidRDefault="004C091B" w:rsidP="00B93BBF">
      <w:pPr>
        <w:suppressAutoHyphens/>
        <w:spacing w:after="0" w:line="240" w:lineRule="auto"/>
        <w:jc w:val="center"/>
        <w:rPr>
          <w:rFonts w:ascii="Times New Roman" w:eastAsia="Times New Roman" w:hAnsi="Times New Roman" w:cs="Times New Roman"/>
          <w:sz w:val="24"/>
          <w:szCs w:val="24"/>
          <w:lang w:eastAsia="zh-CN"/>
        </w:rPr>
      </w:pPr>
      <w:r w:rsidRPr="00E301E0">
        <w:rPr>
          <w:rFonts w:ascii="Times New Roman" w:eastAsia="Times New Roman" w:hAnsi="Times New Roman" w:cs="Times New Roman"/>
          <w:b/>
          <w:sz w:val="26"/>
          <w:szCs w:val="26"/>
          <w:lang w:eastAsia="zh-CN"/>
        </w:rPr>
        <w:t>про спостережну комісію</w:t>
      </w:r>
    </w:p>
    <w:p w14:paraId="204D364D" w14:textId="77777777" w:rsidR="004C091B" w:rsidRPr="00E301E0" w:rsidRDefault="004C091B" w:rsidP="00B93BBF">
      <w:pPr>
        <w:suppressAutoHyphens/>
        <w:spacing w:after="0" w:line="240" w:lineRule="auto"/>
        <w:jc w:val="center"/>
        <w:rPr>
          <w:rFonts w:ascii="Times New Roman" w:eastAsia="Times New Roman" w:hAnsi="Times New Roman" w:cs="Times New Roman"/>
          <w:sz w:val="24"/>
          <w:szCs w:val="24"/>
          <w:lang w:eastAsia="zh-CN"/>
        </w:rPr>
      </w:pPr>
      <w:r w:rsidRPr="00E301E0">
        <w:rPr>
          <w:rFonts w:ascii="Times New Roman" w:eastAsia="Times New Roman" w:hAnsi="Times New Roman" w:cs="Times New Roman"/>
          <w:b/>
          <w:sz w:val="26"/>
          <w:szCs w:val="26"/>
          <w:lang w:eastAsia="zh-CN"/>
        </w:rPr>
        <w:t>при Дрогобицькій районній державній адміністрації</w:t>
      </w:r>
    </w:p>
    <w:p w14:paraId="4D28FE97"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p>
    <w:p w14:paraId="38BBBFCC"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 Положення визначає завдання, функції, повноваження та порядок утворення спостережної комісії при Дрогобицькій районній державній адміністрації (далі -спостережна комісія).</w:t>
      </w:r>
    </w:p>
    <w:p w14:paraId="15B9BFE4"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2. Спостережна комісія у своїй діяльності керується Конституцією України, Кримінально-виконавчим кодексом України, Законами України „Про місцеві державні адміністрації”, „</w:t>
      </w:r>
      <w:r w:rsidRPr="00E301E0">
        <w:rPr>
          <w:rFonts w:ascii="Times New Roman" w:eastAsia="Times New Roman" w:hAnsi="Times New Roman" w:cs="Times New Roman"/>
          <w:color w:val="333333"/>
          <w:sz w:val="26"/>
          <w:szCs w:val="26"/>
          <w:lang w:eastAsia="zh-CN"/>
        </w:rPr>
        <w:t>Про соціальну адаптацію осіб, які відбувають чи відбули покарання у виді обмеження волі або позбавлення волі на певний строк</w:t>
      </w:r>
      <w:r w:rsidRPr="00E301E0">
        <w:rPr>
          <w:rFonts w:ascii="Times New Roman" w:eastAsia="Times New Roman" w:hAnsi="Times New Roman" w:cs="Times New Roman"/>
          <w:sz w:val="26"/>
          <w:szCs w:val="26"/>
          <w:lang w:eastAsia="zh-CN"/>
        </w:rPr>
        <w:t>”, іншими нормативно - правовими актами, а також цим Положенням.</w:t>
      </w:r>
    </w:p>
    <w:p w14:paraId="12034BF2"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Діяльність спостережної комісії базується на принципах гласності, демократичності, добровільності, відкритості та прозорості.</w:t>
      </w:r>
    </w:p>
    <w:p w14:paraId="23854CA5"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3. Основними завданнями спостережної комісії є:</w:t>
      </w:r>
    </w:p>
    <w:p w14:paraId="4BDA2597"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3.1. організація та здійснення громадського контролю за дотриманням прав, основних свобод і законних інтересів засуджених осіб та осіб, звільнених від відбування покарання;</w:t>
      </w:r>
    </w:p>
    <w:p w14:paraId="0AE0EEEC"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xml:space="preserve">3.2. сприяння органам і установам виконання покарань у виправленні і </w:t>
      </w:r>
      <w:proofErr w:type="spellStart"/>
      <w:r w:rsidRPr="00E301E0">
        <w:rPr>
          <w:rFonts w:ascii="Times New Roman" w:eastAsia="Times New Roman" w:hAnsi="Times New Roman" w:cs="Times New Roman"/>
          <w:sz w:val="26"/>
          <w:szCs w:val="26"/>
          <w:lang w:eastAsia="zh-CN"/>
        </w:rPr>
        <w:t>ресоціалізації</w:t>
      </w:r>
      <w:proofErr w:type="spellEnd"/>
      <w:r w:rsidRPr="00E301E0">
        <w:rPr>
          <w:rFonts w:ascii="Times New Roman" w:eastAsia="Times New Roman" w:hAnsi="Times New Roman" w:cs="Times New Roman"/>
          <w:sz w:val="26"/>
          <w:szCs w:val="26"/>
          <w:lang w:eastAsia="zh-CN"/>
        </w:rPr>
        <w:t xml:space="preserve"> засуджених осіб та створенні належних умов для їх тримання, залучення до цієї діяльності громадських організацій, органів виконавчої влади, органів місцевого самоврядування, підприємств, установ і організацій незалежно від форми власності та громадян;</w:t>
      </w:r>
    </w:p>
    <w:p w14:paraId="723A77C6"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3.3. організація виховної роботи з особами, умовно-достроково звільненими від відбування покарання, та громадського контролю за їх поведінкою протягом невідбутої частини покарання;</w:t>
      </w:r>
    </w:p>
    <w:p w14:paraId="4811CEEE"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3.4. надання допомоги у соціальній адаптації особам, звільненим від відбування покарання.</w:t>
      </w:r>
    </w:p>
    <w:p w14:paraId="6E3C5ECB"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4. Відповідно до покладених завдань спостережна комісія:</w:t>
      </w:r>
    </w:p>
    <w:p w14:paraId="1D0D85E3"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4.1. погоджує:</w:t>
      </w:r>
    </w:p>
    <w:p w14:paraId="2AD61DEC"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постанови начальника кримінально-виконавчої установи закритого типу       (далі - виправна колонія) щодо зміни умов тримання засуджених осіб у межах однієї виправної колонії, якщо постанови передбачають збільшення обсягу встановлених обмежень і більш суворі умови тримання;</w:t>
      </w:r>
    </w:p>
    <w:p w14:paraId="7346B302"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подання адміністрації виправної колонії щодо переведення засуджених осіб до виправної колонії з вищим рівнем безпеки;</w:t>
      </w:r>
    </w:p>
    <w:p w14:paraId="7A4E507B"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постанови начальника виправної колонії щодо надання дозволу на проживання за межами виправної колонії засудженим жінкам на час звільнення від роботи у зв’язку з вагітністю і пологами, а також до досягнення дитиною трирічного віку та скасування такого дозволу;</w:t>
      </w:r>
    </w:p>
    <w:p w14:paraId="29726929"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4.2. разом з органами і установами виконання покарань вносить до суду за місцем відбування покарання засудженими особами подання щодо:</w:t>
      </w:r>
    </w:p>
    <w:p w14:paraId="253901B8"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умовно-дострокового звільнення від відбування покарання або заміни невідбутої частини покарання більш м’яким;</w:t>
      </w:r>
    </w:p>
    <w:p w14:paraId="1703AFAF"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lastRenderedPageBreak/>
        <w:t>- звільнення від відбування покарання вагітних жінок і жінок, які мають дітей віком до трьох років;</w:t>
      </w:r>
    </w:p>
    <w:p w14:paraId="03779D20"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4.3. сприяє адміністрації установ виконання покарань у:</w:t>
      </w:r>
    </w:p>
    <w:p w14:paraId="1ED39238"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проведенні соціально-виховної роботи із засудженими особами, організації їх загальноосвітнього та професійно-технічного навчання;</w:t>
      </w:r>
    </w:p>
    <w:p w14:paraId="359D2DA9"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xml:space="preserve">- залученні громадських організацій, органів виконавчої влади, органів місцевого самоврядування, підприємств, установ і організацій незалежно від форми власності та громадян до надання допомоги у створенні належних умов для тримання засуджених осіб, їх матеріально-побутовому та медико-санітарному забезпеченні, здійсненні </w:t>
      </w:r>
      <w:proofErr w:type="spellStart"/>
      <w:r w:rsidRPr="00E301E0">
        <w:rPr>
          <w:rFonts w:ascii="Times New Roman" w:eastAsia="Times New Roman" w:hAnsi="Times New Roman" w:cs="Times New Roman"/>
          <w:sz w:val="26"/>
          <w:szCs w:val="26"/>
          <w:lang w:eastAsia="zh-CN"/>
        </w:rPr>
        <w:t>оздоровчо</w:t>
      </w:r>
      <w:proofErr w:type="spellEnd"/>
      <w:r w:rsidRPr="00E301E0">
        <w:rPr>
          <w:rFonts w:ascii="Times New Roman" w:eastAsia="Times New Roman" w:hAnsi="Times New Roman" w:cs="Times New Roman"/>
          <w:sz w:val="26"/>
          <w:szCs w:val="26"/>
          <w:lang w:eastAsia="zh-CN"/>
        </w:rPr>
        <w:t>-профілактичних заходів;</w:t>
      </w:r>
    </w:p>
    <w:p w14:paraId="69ED7286"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створенні додаткових робочих місць для залучення засуджених осіб до суспільно корисної праці;</w:t>
      </w:r>
    </w:p>
    <w:p w14:paraId="554F7F7B"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підготовці засуджених осіб до звільнення;</w:t>
      </w:r>
    </w:p>
    <w:p w14:paraId="65DA74BD"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4.4. на підставі інформації органів і установ виконання покарань веде облік осіб, умовно-достроково звільнених від відбування покарання, організовує громадський контроль за поведінкою таких осіб та проведення виховних заходів за місцем їх роботи (навчання) і проживання протягом невідбутої частини покарання;</w:t>
      </w:r>
    </w:p>
    <w:p w14:paraId="08BD5573"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4.5. здійснює заходи соціального патронажу щодо осіб, звільнених від відбування покарання, сприяє розвитку мережі центрів соціальної адаптації та інших установ і організацій, діяльність яких спрямована на надання таким особам допомоги у соціальній адаптації;</w:t>
      </w:r>
    </w:p>
    <w:p w14:paraId="6283C7A2"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4.6. інформує громадськість через засоби масової інформації про результати своєї роботи та про стан дотримання прав людини, захист основних свобод і законних інтересів засуджених осіб під час виконання кримінальних покарань;</w:t>
      </w:r>
    </w:p>
    <w:p w14:paraId="748E8E28"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4.7. виконує інші функції відповідно до законодавства.</w:t>
      </w:r>
    </w:p>
    <w:p w14:paraId="1BF07B7C"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5. Спостережна комісія має право:</w:t>
      </w:r>
    </w:p>
    <w:p w14:paraId="73BE0DB3"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5.1. доручати членам комісії:</w:t>
      </w:r>
    </w:p>
    <w:p w14:paraId="5D207B12"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відвідувати установи виконання покарань, вивчати стан матеріально- побутового та медико-санітарного забезпечення засуджених осіб, умови їх праці та навчання, стан організації соціально-виховної роботи;</w:t>
      </w:r>
    </w:p>
    <w:p w14:paraId="421E42DF"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брати участь у засіданнях комісій установ виконання покарань під час розгляду питань про внесення до суду подань щодо умовно-дострокового звільнення засуджених осіб від відбування покарання, заміни невідбутої частини покарання більш м'яким, звільнення від відбування покарання вагітних жінок і жінок, які мають дітей віком до трьох років, та брати участь у судових засіданнях під час розгляду таких подань;</w:t>
      </w:r>
    </w:p>
    <w:p w14:paraId="1DF83CFB"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5.2. висловлювати свою думку по суті клопотання про помилування, що подає засуджена особа;</w:t>
      </w:r>
    </w:p>
    <w:p w14:paraId="57482619"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5.3. одержувати від громадських організацій, органів виконавчої влади, органів місцевого самоврядування, органів і установ виконання покарань, підприємств, установ і організацій незалежно від форми власності інформацію і документи, необхідні для виконання покладених на комісію завдань;</w:t>
      </w:r>
    </w:p>
    <w:p w14:paraId="05EA80C6"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5.4. проводити особистий прийом засуджених осіб, розглядати їх звернення та приймати за результатами розгляду відповідні рішення;</w:t>
      </w:r>
    </w:p>
    <w:p w14:paraId="105AF0CB"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5.5. заслуховувати на своїх засіданнях з питань, що належать до компетенції комісії, інформацію посадових осіб органів і установ виконання покарань, органів виконавчої влади, органів місцевого самоврядування, підприємств, установ і організацій незалежно від форми власності та окремих громадян;</w:t>
      </w:r>
    </w:p>
    <w:p w14:paraId="0BD44C74"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xml:space="preserve">5.6. доручати представникам громадських організацій і трудових колективів (за їх згодою) проводити виховну роботу та здійснювати контроль за поведінкою осіб, </w:t>
      </w:r>
      <w:r w:rsidRPr="00E301E0">
        <w:rPr>
          <w:rFonts w:ascii="Times New Roman" w:eastAsia="Times New Roman" w:hAnsi="Times New Roman" w:cs="Times New Roman"/>
          <w:sz w:val="26"/>
          <w:szCs w:val="26"/>
          <w:lang w:eastAsia="zh-CN"/>
        </w:rPr>
        <w:lastRenderedPageBreak/>
        <w:t>умовно-достроково звільнених від відбування покарання, протягом невідбутої  частини покарання, координувати проведення такої роботи;</w:t>
      </w:r>
    </w:p>
    <w:p w14:paraId="6A85B429"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5.7. заслуховувати на своїх засіданнях інформацію представників громадських організацій і трудових колективів, що здійснюють громадський контроль за особами, умовно-достроково звільненими від відбування покарання, про їх роботу (навчання) та поведінку в побуті, у разі потреби запрошувати таких осіб та заслуховувати їх інформацію;</w:t>
      </w:r>
    </w:p>
    <w:p w14:paraId="265D87AD"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5.8. вносити на розгляд органів виконавчої влади та органів місцевого самоврядування пропозиції щодо:</w:t>
      </w:r>
    </w:p>
    <w:p w14:paraId="6D2AB835"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удосконалення діяльності органів і установ виконання покарань з питань дотримання прав людини, захисту основних свобод і законних інтересів засуджених осіб;</w:t>
      </w:r>
    </w:p>
    <w:p w14:paraId="1AE9CA95"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поліпшення на підприємствах, в установах і організаціях незалежно від форми власності індивідуально-профілактичної та виховної роботи з особами, засудженими до громадських або виправних робіт, та особами, умовно-достроково звільненими від відбування покарання;</w:t>
      </w:r>
      <w:r w:rsidRPr="00E301E0">
        <w:rPr>
          <w:rFonts w:ascii="Times New Roman" w:eastAsia="Times New Roman" w:hAnsi="Times New Roman" w:cs="Times New Roman"/>
          <w:sz w:val="26"/>
          <w:szCs w:val="26"/>
          <w:lang w:eastAsia="zh-CN"/>
        </w:rPr>
        <w:tab/>
      </w:r>
    </w:p>
    <w:p w14:paraId="160D7D63"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удосконалення процесу підготовки до звільнення засуджених осіб;</w:t>
      </w:r>
    </w:p>
    <w:p w14:paraId="1E900ED7"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організації трудового та побутового влаштування осіб, звільнених від відбування покарання, сприяння їх соціальній адаптації;</w:t>
      </w:r>
    </w:p>
    <w:p w14:paraId="179619B6"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забезпечення правового і соціального захисту персоналу органів і установ виконання покарань.</w:t>
      </w:r>
    </w:p>
    <w:p w14:paraId="74651928"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xml:space="preserve">6. Спостережна комісія під час здійснення своїх повноважень не вправі втручатися в </w:t>
      </w:r>
      <w:proofErr w:type="spellStart"/>
      <w:r w:rsidRPr="00E301E0">
        <w:rPr>
          <w:rFonts w:ascii="Times New Roman" w:eastAsia="Times New Roman" w:hAnsi="Times New Roman" w:cs="Times New Roman"/>
          <w:sz w:val="26"/>
          <w:szCs w:val="26"/>
          <w:lang w:eastAsia="zh-CN"/>
        </w:rPr>
        <w:t>оперативно</w:t>
      </w:r>
      <w:proofErr w:type="spellEnd"/>
      <w:r w:rsidRPr="00E301E0">
        <w:rPr>
          <w:rFonts w:ascii="Times New Roman" w:eastAsia="Times New Roman" w:hAnsi="Times New Roman" w:cs="Times New Roman"/>
          <w:sz w:val="26"/>
          <w:szCs w:val="26"/>
          <w:lang w:eastAsia="zh-CN"/>
        </w:rPr>
        <w:t>-службову діяльність органів і установ виконання покарань.</w:t>
      </w:r>
    </w:p>
    <w:p w14:paraId="6582FCA7"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7. Голова, заступник голови та члени спостережної комісії, які здійснюють організацію громадського контролю за дотриманням прав людини, захистом основних свобод і законних інтересів засуджених осіб під час виконання кримінальних покарань, мають право відвідувати установи виконання покарань без спеціального дозволу.</w:t>
      </w:r>
    </w:p>
    <w:p w14:paraId="6D238CE0"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Членам спостережної комісії на строк її повноважень надаються перепустки для відвідування установ виконання покарань, які розташовані на території Дрогобицького району.</w:t>
      </w:r>
    </w:p>
    <w:p w14:paraId="07E05109"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На період стихійного лиха, епідемій, надзвичайного чи воєнного стану та в інших передбачених законодавством випадках відвідування членами спостережної комісії установ виконання покарань може бути обмежено або заборонено.</w:t>
      </w:r>
    </w:p>
    <w:p w14:paraId="439169DC"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8. До складу спостережної комісії входять представники громадських організацій, органів виконавчої влади, органів місцевого самоврядування, підприємств, установ і організацій незалежно від форми власності та окремі громадяни.</w:t>
      </w:r>
    </w:p>
    <w:p w14:paraId="3C97017A"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color w:val="000000"/>
          <w:sz w:val="26"/>
          <w:szCs w:val="26"/>
          <w:lang w:eastAsia="zh-CN"/>
        </w:rPr>
        <w:t xml:space="preserve">Представники громадських організацій та окремі громадяни становлять не менш як половину складу комісії. </w:t>
      </w:r>
    </w:p>
    <w:p w14:paraId="08207606"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color w:val="000000"/>
          <w:sz w:val="26"/>
          <w:szCs w:val="26"/>
          <w:lang w:eastAsia="zh-CN"/>
        </w:rPr>
        <w:t>9. Членами спостережних комісій не можуть бути судді, представники органів прокуратури, органів внутрішніх справ, Служби безпеки, Державної кримінально-виконавчої служби, Державної виконавчої служби, адвокати, особи, які мають не погашену чи не зняту в установленому законом порядку судимість, а також особи, які раніше входили до складу спостережних комісій і повноваження яких були припинені достроково з підстав, передбачених </w:t>
      </w:r>
      <w:hyperlink r:id="rId6" w:anchor="n74" w:history="1">
        <w:r w:rsidRPr="00E301E0">
          <w:rPr>
            <w:rFonts w:ascii="Times New Roman" w:eastAsia="Times New Roman" w:hAnsi="Times New Roman" w:cs="Times New Roman"/>
            <w:color w:val="000000"/>
            <w:sz w:val="26"/>
            <w:szCs w:val="26"/>
            <w:lang w:eastAsia="zh-CN"/>
          </w:rPr>
          <w:t>підпунктами 4</w:t>
        </w:r>
      </w:hyperlink>
      <w:r w:rsidRPr="00E301E0">
        <w:rPr>
          <w:rFonts w:ascii="Times New Roman" w:eastAsia="Times New Roman" w:hAnsi="Times New Roman" w:cs="Times New Roman"/>
          <w:color w:val="000000"/>
          <w:sz w:val="26"/>
          <w:szCs w:val="26"/>
          <w:lang w:eastAsia="zh-CN"/>
        </w:rPr>
        <w:t> і </w:t>
      </w:r>
      <w:hyperlink r:id="rId7" w:anchor="n75" w:history="1">
        <w:r w:rsidRPr="00E301E0">
          <w:rPr>
            <w:rFonts w:ascii="Times New Roman" w:eastAsia="Times New Roman" w:hAnsi="Times New Roman" w:cs="Times New Roman"/>
            <w:color w:val="000000"/>
            <w:sz w:val="26"/>
            <w:szCs w:val="26"/>
            <w:lang w:eastAsia="zh-CN"/>
          </w:rPr>
          <w:t>5 пункту 1</w:t>
        </w:r>
      </w:hyperlink>
      <w:r w:rsidRPr="00E301E0">
        <w:rPr>
          <w:rFonts w:ascii="Times New Roman" w:eastAsia="Times New Roman" w:hAnsi="Times New Roman" w:cs="Times New Roman"/>
          <w:color w:val="000000"/>
          <w:sz w:val="26"/>
          <w:szCs w:val="26"/>
          <w:lang w:eastAsia="zh-CN"/>
        </w:rPr>
        <w:t>3 цього Положення.</w:t>
      </w:r>
    </w:p>
    <w:p w14:paraId="605C6958"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bookmarkStart w:id="2" w:name="n61"/>
      <w:bookmarkEnd w:id="2"/>
      <w:r w:rsidRPr="00E301E0">
        <w:rPr>
          <w:rFonts w:ascii="Times New Roman" w:eastAsia="Times New Roman" w:hAnsi="Times New Roman" w:cs="Times New Roman"/>
          <w:sz w:val="26"/>
          <w:szCs w:val="26"/>
          <w:lang w:eastAsia="zh-CN"/>
        </w:rPr>
        <w:t xml:space="preserve">Члени спостережних комісій не мають права здійснювати громадський контроль щодо засуджених осіб, які тримаються в установах виконання покарань, якщо вони є близькими родичами таких осіб, а також потерпілими, свідками, </w:t>
      </w:r>
      <w:r w:rsidRPr="00E301E0">
        <w:rPr>
          <w:rFonts w:ascii="Times New Roman" w:eastAsia="Times New Roman" w:hAnsi="Times New Roman" w:cs="Times New Roman"/>
          <w:sz w:val="26"/>
          <w:szCs w:val="26"/>
          <w:lang w:eastAsia="zh-CN"/>
        </w:rPr>
        <w:lastRenderedPageBreak/>
        <w:t>захисниками або іншими особами, які беруть або брали участь у кримінальному провадженні щодо засуджених осіб.</w:t>
      </w:r>
    </w:p>
    <w:p w14:paraId="54423267"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10. Голова і секретар спостережної комісії призначаються органом, який її утворив. Заступник голови комісії обирається на її засіданні. Кількісний склад комісії визначається залежно від обсягу роботи, як правило, від п'яти до одинадцяти членів.</w:t>
      </w:r>
    </w:p>
    <w:p w14:paraId="0A9486AB"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11. Спостережна комісія утворюється строком на три роки. Орган, який утворив спостережну комісію, повідомляє у засобах масової інформації про припинення повноважень комісії та формування нового її складу не пізніше, ніж за три місяці до цього, а також про дострокове припинення членом комісії своїх повноважень.</w:t>
      </w:r>
    </w:p>
    <w:p w14:paraId="7EFEFB26"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Підприємства, установи і організації незалежно від форми власності, які бажають включити до складу комісії своїх представників, подають до органу, який утворює спостережну комісію, відповідні пропозиції, підписані керівником підприємства, установи, або рішення керівного органу організації.</w:t>
      </w:r>
    </w:p>
    <w:p w14:paraId="16F5E761"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Окремі громадяни подають заяви, підписані особисто.</w:t>
      </w:r>
    </w:p>
    <w:p w14:paraId="72BA3067"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Орган, який утворює спостережну комісію, може запропонувати увійти до її складу представникам підприємств, установ і організацій незалежно від форми власності та окремим громадянам.</w:t>
      </w:r>
    </w:p>
    <w:p w14:paraId="6BDFDA26"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Повноваження спостережної комісії припиняються достроково органом, який утворив комісію, якщо прийняті спостережною комісією рішення суперечать законодавству та призвели до порушення прав, основних свобод і законних інтересів засуджених осіб або осіб, звільнених від відбування покарання. Факт такого порушення повинен бути підтверджений компетентним уповноваженим органом.</w:t>
      </w:r>
    </w:p>
    <w:p w14:paraId="05C0D207"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Рішення про новий склад спостережної комісії оприлюднюється протягом одного тижня після його прийняття. Підприємствам, установам і організаціям та окремим громадянам, пропозиції яких щодо кандидатур до складу спостережної комісії були відхилені, надається вмотивоване рішення органу, який утворив         комісію.</w:t>
      </w:r>
    </w:p>
    <w:p w14:paraId="51461183"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12. Голова спостережної комісії, його заступник та члени комісії беруть участь у її роботі на громадських засадах.</w:t>
      </w:r>
    </w:p>
    <w:p w14:paraId="081AA68F"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13. Повноваження члена спостережної комісії припиняються достроково:</w:t>
      </w:r>
    </w:p>
    <w:p w14:paraId="017478DF"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 за його заявою;</w:t>
      </w:r>
    </w:p>
    <w:p w14:paraId="6C4DA9F9"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2) за зверненням громадської організації, органу виконавчої влади, органу місцевого самоврядування, підприємства, установи або організації, що рекомендували особу до складу комісії;</w:t>
      </w:r>
    </w:p>
    <w:p w14:paraId="7A7EA0AD"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xml:space="preserve">3) у зв'язку з набранням законної сили обвинувальним </w:t>
      </w:r>
      <w:proofErr w:type="spellStart"/>
      <w:r w:rsidRPr="00E301E0">
        <w:rPr>
          <w:rFonts w:ascii="Times New Roman" w:eastAsia="Times New Roman" w:hAnsi="Times New Roman" w:cs="Times New Roman"/>
          <w:sz w:val="26"/>
          <w:szCs w:val="26"/>
          <w:lang w:eastAsia="zh-CN"/>
        </w:rPr>
        <w:t>вироком</w:t>
      </w:r>
      <w:proofErr w:type="spellEnd"/>
      <w:r w:rsidRPr="00E301E0">
        <w:rPr>
          <w:rFonts w:ascii="Times New Roman" w:eastAsia="Times New Roman" w:hAnsi="Times New Roman" w:cs="Times New Roman"/>
          <w:sz w:val="26"/>
          <w:szCs w:val="26"/>
          <w:lang w:eastAsia="zh-CN"/>
        </w:rPr>
        <w:t xml:space="preserve"> щодо нього;</w:t>
      </w:r>
    </w:p>
    <w:p w14:paraId="66E715E4"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4) у разі відмови відвідувати установи виконання покарань за дорученням спостережної комісії;</w:t>
      </w:r>
    </w:p>
    <w:p w14:paraId="4A3FAE35"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5) у разі відсутності без поважних причин на трьох підряд засіданнях спостережної комісії.</w:t>
      </w:r>
    </w:p>
    <w:p w14:paraId="080B140E"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14. Не допускається делегування членами спостережної комісії своїх повноважень іншим особам.</w:t>
      </w:r>
    </w:p>
    <w:p w14:paraId="2C0D06AC"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15. Організаційною формою роботи спостережної комісії є засідання, які проводяться в міру потреби, але не рідше ніж один раз на місяць.</w:t>
      </w:r>
    </w:p>
    <w:p w14:paraId="0AC5C70F"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Засідання спостережних комісій проводяться безпосередньо в установах виконання покарань не рідше ніж один раз на квартал (на півроку).</w:t>
      </w:r>
    </w:p>
    <w:p w14:paraId="6072445E"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bookmarkStart w:id="3" w:name="n80"/>
      <w:bookmarkEnd w:id="3"/>
      <w:r w:rsidRPr="00E301E0">
        <w:rPr>
          <w:rFonts w:ascii="Times New Roman" w:eastAsia="Times New Roman" w:hAnsi="Times New Roman" w:cs="Times New Roman"/>
          <w:sz w:val="26"/>
          <w:szCs w:val="26"/>
          <w:lang w:eastAsia="zh-CN"/>
        </w:rPr>
        <w:t>Засідання спостережної комісії вважається правоможним, якщо на ньому присутні не менш як половина її складу.</w:t>
      </w:r>
    </w:p>
    <w:p w14:paraId="1AB5B3A6"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xml:space="preserve">16. На засідання спостережної комісії можуть бути запрошені представники громадських організацій, органів виконавчої влади, органів місцевого </w:t>
      </w:r>
      <w:r w:rsidRPr="00E301E0">
        <w:rPr>
          <w:rFonts w:ascii="Times New Roman" w:eastAsia="Times New Roman" w:hAnsi="Times New Roman" w:cs="Times New Roman"/>
          <w:sz w:val="26"/>
          <w:szCs w:val="26"/>
          <w:lang w:eastAsia="zh-CN"/>
        </w:rPr>
        <w:lastRenderedPageBreak/>
        <w:t>самоврядування, прокуратури, правоохоронних органів, засобів масової інформації та окремі громадяни.</w:t>
      </w:r>
    </w:p>
    <w:p w14:paraId="47B9B78E"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17. Розгляд спостережною комісією матеріалів стосовно засуджених осіб здійснюється за обов'язкової присутності представника відповідного органу або установи виконання покарань.</w:t>
      </w:r>
    </w:p>
    <w:p w14:paraId="3AC38AAB"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18. Голова спостережної комісії:</w:t>
      </w:r>
    </w:p>
    <w:p w14:paraId="7AAB91EB"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18.1. організовує роботу комісії, розподіляє обов'язки між її членами, надає доручення, контролює та перевіряє їх виконання;</w:t>
      </w:r>
    </w:p>
    <w:p w14:paraId="2309CF5F"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18.2. забезпечує підготовку та затверджує план роботи комісії на півріччя (рік), визначає питання, які підлягають розгляду на її черговому засіданні;</w:t>
      </w:r>
    </w:p>
    <w:p w14:paraId="4A6531AC"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18.3. бере участь особисто або доручає членам комісії брати участь у засіданнях комісій установ виконання покарань, які розглядають питання щодо зміни умов тримання засуджених осіб, умовно-дострокового звільнення їх від відбування покарання, заміни невідбутої частини покарання більш м'яким, звільнення від відбування покарання вагітних жінок і жінок, які мають дітей віком до трьох років, та інформує про результати членів спостережної комісії;</w:t>
      </w:r>
    </w:p>
    <w:p w14:paraId="272F7C3C"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18.4. представляє комісію особисто або доручає своєму заступнику представляти комісію з питань, що належать до її компетенції, в органах виконавчої влади, органах місцевого самоврядування, на підприємствах, в установах і організаціях незалежно від форми власності;</w:t>
      </w:r>
    </w:p>
    <w:p w14:paraId="63BDE116"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18.5. інформує громадськість через засоби масової інформації про результати діяльності комісії не рідше ніж один раз на півроку та подає щороку до 1 березня звіт органу, який її утворив.</w:t>
      </w:r>
    </w:p>
    <w:p w14:paraId="0670FA4A"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19. Спостережна комісія приймає рішення з питань, що належать до її компетенції, відкритим голосуванням більшістю голосів присутніх на засіданні членів комісії. У разі рівного розподілу голосів вирішальним є голос голови комісії.</w:t>
      </w:r>
    </w:p>
    <w:p w14:paraId="373E8E93"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Рішення спостережної комісії оформляється постановою, яку підписує голова комісії.</w:t>
      </w:r>
    </w:p>
    <w:p w14:paraId="75F05EE3"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Постанова спостережної комісії має бути розглянута відповідними органами виконавчої влади, органами місцевого самоврядування, підприємствами, установами і організаціям незалежно від форми власності.</w:t>
      </w:r>
    </w:p>
    <w:p w14:paraId="2175213A"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 xml:space="preserve">За результатами розгляду постанови спостережної комісії органи виконавчої влади, органи місцевого самоврядування, підприємства, установи і організації незалежно від форми власності зобов'язані письмово повідомити спостережну комісію про заходи, вжиті для її виконання, або обґрунтувати причини її невиконання. </w:t>
      </w:r>
    </w:p>
    <w:p w14:paraId="2588842A"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Постанова спостережної комісії може бути оскаржена до органу, який її утворив, або до суду.</w:t>
      </w:r>
    </w:p>
    <w:p w14:paraId="01430DC9" w14:textId="77777777" w:rsidR="004C091B" w:rsidRPr="00E301E0" w:rsidRDefault="004C091B" w:rsidP="004C091B">
      <w:pPr>
        <w:suppressAutoHyphens/>
        <w:spacing w:after="0" w:line="240" w:lineRule="auto"/>
        <w:ind w:firstLine="680"/>
        <w:jc w:val="both"/>
        <w:rPr>
          <w:rFonts w:ascii="Times New Roman" w:eastAsia="Times New Roman" w:hAnsi="Times New Roman" w:cs="Times New Roman"/>
          <w:sz w:val="24"/>
          <w:szCs w:val="24"/>
          <w:lang w:eastAsia="zh-CN"/>
        </w:rPr>
      </w:pPr>
      <w:r w:rsidRPr="00E301E0">
        <w:rPr>
          <w:rFonts w:ascii="Times New Roman" w:eastAsia="Times New Roman" w:hAnsi="Times New Roman" w:cs="Times New Roman"/>
          <w:sz w:val="26"/>
          <w:szCs w:val="26"/>
          <w:lang w:eastAsia="zh-CN"/>
        </w:rPr>
        <w:t>20. Організаційно-технічне забезпечення діяльності спостережної комісії покладається на орган, який її утворив.</w:t>
      </w:r>
    </w:p>
    <w:p w14:paraId="31AFFDF8" w14:textId="55BDF27B" w:rsidR="004C091B" w:rsidRDefault="004C091B" w:rsidP="00B93BBF">
      <w:pPr>
        <w:suppressAutoHyphens/>
        <w:spacing w:after="0" w:line="240" w:lineRule="auto"/>
        <w:ind w:firstLine="680"/>
        <w:jc w:val="both"/>
        <w:rPr>
          <w:rFonts w:ascii="Times New Roman" w:eastAsia="Times New Roman" w:hAnsi="Times New Roman" w:cs="Times New Roman"/>
          <w:color w:val="000000"/>
          <w:sz w:val="26"/>
          <w:szCs w:val="26"/>
          <w:lang w:eastAsia="zh-CN"/>
        </w:rPr>
      </w:pPr>
      <w:r w:rsidRPr="00E301E0">
        <w:rPr>
          <w:rFonts w:ascii="Times New Roman" w:eastAsia="Times New Roman" w:hAnsi="Times New Roman" w:cs="Times New Roman"/>
          <w:sz w:val="26"/>
          <w:szCs w:val="26"/>
          <w:lang w:eastAsia="zh-CN"/>
        </w:rPr>
        <w:t>21</w:t>
      </w:r>
      <w:r w:rsidRPr="00E301E0">
        <w:rPr>
          <w:rFonts w:ascii="Times New Roman" w:eastAsia="Times New Roman" w:hAnsi="Times New Roman" w:cs="Times New Roman"/>
          <w:color w:val="000000"/>
          <w:sz w:val="26"/>
          <w:szCs w:val="26"/>
          <w:lang w:eastAsia="zh-CN"/>
        </w:rPr>
        <w:t>. Спостережна комісія має печатку та бланк із своїм найменуванням.</w:t>
      </w:r>
    </w:p>
    <w:p w14:paraId="643AAD04" w14:textId="77777777" w:rsidR="00B93BBF" w:rsidRDefault="00B93BBF" w:rsidP="00B93BBF">
      <w:pPr>
        <w:suppressAutoHyphens/>
        <w:spacing w:after="0" w:line="240" w:lineRule="auto"/>
        <w:ind w:firstLine="680"/>
        <w:jc w:val="both"/>
        <w:rPr>
          <w:rFonts w:ascii="Times New Roman" w:eastAsia="Times New Roman" w:hAnsi="Times New Roman" w:cs="Times New Roman"/>
          <w:color w:val="000000"/>
          <w:sz w:val="26"/>
          <w:szCs w:val="26"/>
          <w:lang w:eastAsia="zh-CN"/>
        </w:rPr>
      </w:pPr>
    </w:p>
    <w:p w14:paraId="3A0C5DD3" w14:textId="3CF5A146" w:rsidR="00B93BBF" w:rsidRPr="00B93BBF" w:rsidRDefault="00B93BBF" w:rsidP="00B93BBF">
      <w:pPr>
        <w:suppressAutoHyphens/>
        <w:spacing w:after="0" w:line="240" w:lineRule="auto"/>
        <w:ind w:firstLine="680"/>
        <w:jc w:val="both"/>
        <w:rPr>
          <w:rFonts w:ascii="Times New Roman" w:eastAsia="Times New Roman" w:hAnsi="Times New Roman" w:cs="Times New Roman"/>
          <w:sz w:val="24"/>
          <w:szCs w:val="24"/>
          <w:lang w:eastAsia="zh-CN"/>
        </w:rPr>
      </w:pPr>
      <w:r w:rsidRPr="006B1F59">
        <w:rPr>
          <w:rFonts w:ascii="Times New Roman" w:eastAsia="Times New Roman" w:hAnsi="Times New Roman" w:cs="Times New Roman"/>
          <w:b/>
          <w:bCs/>
          <w:color w:val="000000"/>
          <w:sz w:val="26"/>
          <w:szCs w:val="26"/>
          <w:lang w:eastAsia="ru-RU"/>
        </w:rPr>
        <w:t>Керівник апарату                                                                         Мар'яна ЖУК</w:t>
      </w:r>
    </w:p>
    <w:sectPr w:rsidR="00B93BBF" w:rsidRPr="00B93BB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E9D"/>
    <w:rsid w:val="000920A0"/>
    <w:rsid w:val="000B2884"/>
    <w:rsid w:val="00145B0F"/>
    <w:rsid w:val="001C2349"/>
    <w:rsid w:val="00244F9C"/>
    <w:rsid w:val="003A5734"/>
    <w:rsid w:val="003C0207"/>
    <w:rsid w:val="003D1968"/>
    <w:rsid w:val="004600C1"/>
    <w:rsid w:val="004861A9"/>
    <w:rsid w:val="004C091B"/>
    <w:rsid w:val="005477C5"/>
    <w:rsid w:val="00577898"/>
    <w:rsid w:val="006237D3"/>
    <w:rsid w:val="006B1F59"/>
    <w:rsid w:val="006F60B7"/>
    <w:rsid w:val="007B5653"/>
    <w:rsid w:val="00817D96"/>
    <w:rsid w:val="00901479"/>
    <w:rsid w:val="009F31B6"/>
    <w:rsid w:val="00A56B83"/>
    <w:rsid w:val="00A91CA6"/>
    <w:rsid w:val="00B93BBF"/>
    <w:rsid w:val="00C43B1C"/>
    <w:rsid w:val="00C57224"/>
    <w:rsid w:val="00CF2330"/>
    <w:rsid w:val="00CF6CE5"/>
    <w:rsid w:val="00D6131B"/>
    <w:rsid w:val="00D83E9D"/>
    <w:rsid w:val="00E20208"/>
    <w:rsid w:val="00E301E0"/>
    <w:rsid w:val="00E91217"/>
    <w:rsid w:val="00EE1DF4"/>
    <w:rsid w:val="00F6707E"/>
    <w:rsid w:val="00F761D9"/>
    <w:rsid w:val="00F80D65"/>
    <w:rsid w:val="00F949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4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E91217"/>
    <w:rPr>
      <w:i/>
      <w:iCs/>
    </w:rPr>
  </w:style>
  <w:style w:type="paragraph" w:styleId="a4">
    <w:name w:val="Balloon Text"/>
    <w:basedOn w:val="a"/>
    <w:link w:val="a5"/>
    <w:uiPriority w:val="99"/>
    <w:semiHidden/>
    <w:unhideWhenUsed/>
    <w:rsid w:val="00CF23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F23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E91217"/>
    <w:rPr>
      <w:i/>
      <w:iCs/>
    </w:rPr>
  </w:style>
  <w:style w:type="paragraph" w:styleId="a4">
    <w:name w:val="Balloon Text"/>
    <w:basedOn w:val="a"/>
    <w:link w:val="a5"/>
    <w:uiPriority w:val="99"/>
    <w:semiHidden/>
    <w:unhideWhenUsed/>
    <w:rsid w:val="00CF23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F23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429-2004-&#108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zakon.rada.gov.ua/laws/show/429-2004-&#1087;"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11635</Words>
  <Characters>6632</Characters>
  <Application>Microsoft Office Word</Application>
  <DocSecurity>0</DocSecurity>
  <Lines>55</Lines>
  <Paragraphs>36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18231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liza24012000@ukr.net</dc:creator>
  <cp:lastModifiedBy>User</cp:lastModifiedBy>
  <cp:revision>5</cp:revision>
  <cp:lastPrinted>2024-09-06T06:40:00Z</cp:lastPrinted>
  <dcterms:created xsi:type="dcterms:W3CDTF">2024-09-06T06:27:00Z</dcterms:created>
  <dcterms:modified xsi:type="dcterms:W3CDTF">2024-09-09T06:16:00Z</dcterms:modified>
</cp:coreProperties>
</file>